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e6f7e" w14:textId="3fe6f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Сандықтау аудандық мәслихатының 2024 жылғы 22 мамырдағы № 12/7 "Сандықтау ауданында тұрғын үй көмегін көрсету мөлшерін және тәртібін айқындау туралы" шешіміне өзгеріс енгізу туралы</w:t>
      </w:r>
    </w:p>
    <w:p>
      <w:pPr>
        <w:spacing w:after="0"/>
        <w:ind w:left="0"/>
        <w:jc w:val="both"/>
      </w:pPr>
      <w:r>
        <w:rPr>
          <w:rFonts w:ascii="Times New Roman"/>
          <w:b w:val="false"/>
          <w:i w:val="false"/>
          <w:color w:val="000000"/>
          <w:sz w:val="28"/>
        </w:rPr>
        <w:t>Ақмола облысы Сандықтау аудандық мәслихатының 2026 жылғы 25 ақпандағы № 29/3 шешімі</w:t>
      </w:r>
    </w:p>
    <w:p>
      <w:pPr>
        <w:spacing w:after="0"/>
        <w:ind w:left="0"/>
        <w:jc w:val="both"/>
      </w:pPr>
      <w:bookmarkStart w:name="z1" w:id="0"/>
      <w:r>
        <w:rPr>
          <w:rFonts w:ascii="Times New Roman"/>
          <w:b w:val="false"/>
          <w:i w:val="false"/>
          <w:color w:val="000000"/>
          <w:sz w:val="28"/>
        </w:rPr>
        <w:t>
      Сандықтау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Ақмола облысы Сандықтау аудандық мәслихатының "Сандықтау ауданында тұрғын үй көмегін көрсету мөлшерін және тәртібін айқындау туралы" 2024 жылғы 22 мамырдағы № 12/7 (Нормативтік құқықтық актілерді мемлекеттік тіркеу тізілімінде № 8756-02 болыптіркелген)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4 тармақ жаңа редакцияда жазылсын:</w:t>
      </w:r>
    </w:p>
    <w:bookmarkEnd w:id="3"/>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алушының осы мақсаттарға жұмсайтын шығыстарының көрсетілетін қызметті алушының жиынтық кірісіне 5 (бес) пайыз мөлшерінде шекті жол берілетін деңгейінің арасындағы айырма ретінде айқындалады".</w:t>
      </w:r>
    </w:p>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аудандық мәслихатының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Г.Мустафина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