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442e" w14:textId="b0f4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2025 жылғы 19 желтоқсандағы № 8С-62/2 "2026-2028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2026 жылғы 12 мамырдағы № 8С-67/2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"2026-2028 жылдарға арналған аудандық бюджет туралы" 2025 жылғы 19 желтоқсандағы № 8С-62/2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- 3 055 712,2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- 1 560 514,0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- 13 021,0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- 1 457 177,2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- 2 916 535,7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- 5 779,0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- 8 650,0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- 2 871,0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- 133 397,5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(-133 397,5)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Жарқайың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3055712,2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1457177,2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ауыл шаруашылығын дамыту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уақытша болу жағдайында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мен мәдениетті дамыту саласындағы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16299,2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-133397,5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 берілетін ағымдағы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 адамдарға әлеуметтік қолдау көрсетуге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қаупі бар кезеңде жарылыс жұмыстарын жүргізуге берілген ағымдағы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топтарына коммуналдық тұрғын үй қорынан тұрғын үй сатып алуға берілетін ағымдағы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"Коммунсервис" ШЖҚ МКК-ның материалдық-техникалық базасын нығайту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Заңнаманың қабылдануына байланысты шығындарды өтеуге арналған трансферттер 2026 жылға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жануарлардың санын реттеуді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