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05ce" w14:textId="c120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2020 жылғы 25 желтоқсандағы №82/3 "Бейбіт жиналыстар өткізудің кейбір мәселелері бойынша"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2026 жылғы 23 сәуірдегі № 8С-46/7 шешімі</w:t>
      </w:r>
    </w:p>
    <w:p>
      <w:pPr>
        <w:spacing w:after="0"/>
        <w:ind w:left="0"/>
        <w:jc w:val="both"/>
      </w:pPr>
      <w:bookmarkStart w:name="z1" w:id="0"/>
      <w:r>
        <w:rPr>
          <w:rFonts w:ascii="Times New Roman"/>
          <w:b w:val="false"/>
          <w:i w:val="false"/>
          <w:color w:val="000000"/>
          <w:sz w:val="28"/>
        </w:rPr>
        <w:t>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"Бейбіт жиналыстар өткізудің кейбір мәселелері бойынша" 2020 жылғы 25 желтоқсандағы №82/3 (Нормативтік құқықтық актілерді мемлекеттік тіркеу тізілімінде № 8293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2026 жылғы 23 сәуірдегі</w:t>
            </w:r>
            <w:r>
              <w:br/>
            </w:r>
            <w:r>
              <w:rPr>
                <w:rFonts w:ascii="Times New Roman"/>
                <w:b w:val="false"/>
                <w:i w:val="false"/>
                <w:color w:val="000000"/>
                <w:sz w:val="20"/>
              </w:rPr>
              <w:t>№ 8С-46/7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Есіл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w:t>
      </w:r>
    </w:p>
    <w:p>
      <w:pPr>
        <w:spacing w:after="0"/>
        <w:ind w:left="0"/>
        <w:jc w:val="both"/>
      </w:pPr>
      <w:r>
        <w:rPr>
          <w:rFonts w:ascii="Times New Roman"/>
          <w:b w:val="false"/>
          <w:i w:val="false"/>
          <w:color w:val="000000"/>
          <w:sz w:val="28"/>
        </w:rPr>
        <w:t>
      3. Орталық стадион алаңы, Есіл қаласы, Ғарышкерлер көшесі, 1/1.</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w:t>
      </w:r>
    </w:p>
    <w:p>
      <w:pPr>
        <w:spacing w:after="0"/>
        <w:ind w:left="0"/>
        <w:jc w:val="both"/>
      </w:pPr>
      <w:r>
        <w:rPr>
          <w:rFonts w:ascii="Times New Roman"/>
          <w:b w:val="false"/>
          <w:i w:val="false"/>
          <w:color w:val="000000"/>
          <w:sz w:val="28"/>
        </w:rPr>
        <w:t>
      7. "Агро-Олдиви" жауапкершілігі шектеулі серіктестік ғимаратының жанындағы алаң, Бұзылық ауылы, Өнеркәсіп көшесі, 1 ғимарат.</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Рауан көшесі, "Бахыт" дүкенінен "Агро-Олдиви"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w:t>
      </w:r>
    </w:p>
    <w:p>
      <w:pPr>
        <w:spacing w:after="0"/>
        <w:ind w:left="0"/>
        <w:jc w:val="both"/>
      </w:pPr>
      <w:r>
        <w:rPr>
          <w:rFonts w:ascii="Times New Roman"/>
          <w:b w:val="false"/>
          <w:i w:val="false"/>
          <w:color w:val="000000"/>
          <w:sz w:val="28"/>
        </w:rPr>
        <w:t>
      21. Орталық стадион алаңы, Красивое ауылы, Тәуелсіздік көшесі, 54.</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 және Целинная көшелерінің қиылысынан Мира көшесі бойынша 10 ғимаратына дейін.</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Ыбырай Алтынсарин және Обушко көшелерінің қиылысынан Обушко көшесі бойынша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31. Школьная көшесі бойынша 14 А ғимаратының жанында орналасқан алаң, Юбилейное ауылы.</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2026 жылғы 23 сәуірдегі</w:t>
            </w:r>
            <w:r>
              <w:br/>
            </w:r>
            <w:r>
              <w:rPr>
                <w:rFonts w:ascii="Times New Roman"/>
                <w:b w:val="false"/>
                <w:i w:val="false"/>
                <w:color w:val="000000"/>
                <w:sz w:val="20"/>
              </w:rPr>
              <w:t>№ 8С-46/7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xml:space="preserve">
      1.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Есіл ауданында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 шекті толу нормасы 100 адам;</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 шекті толу нормасы 100 адам;</w:t>
      </w:r>
    </w:p>
    <w:p>
      <w:pPr>
        <w:spacing w:after="0"/>
        <w:ind w:left="0"/>
        <w:jc w:val="both"/>
      </w:pPr>
      <w:r>
        <w:rPr>
          <w:rFonts w:ascii="Times New Roman"/>
          <w:b w:val="false"/>
          <w:i w:val="false"/>
          <w:color w:val="000000"/>
          <w:sz w:val="28"/>
        </w:rPr>
        <w:t>
      3) орталық стадион алаңы, Есіл қаласы, Ғарышкерлер көшесі, 1/1, шекті толу нормасы 80 адам;</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 шекті толу нормасы 80 адам;</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 шекті толу нормасы 60 адам;</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 шекті толу нормасы 60 адам;</w:t>
      </w:r>
    </w:p>
    <w:p>
      <w:pPr>
        <w:spacing w:after="0"/>
        <w:ind w:left="0"/>
        <w:jc w:val="both"/>
      </w:pPr>
      <w:r>
        <w:rPr>
          <w:rFonts w:ascii="Times New Roman"/>
          <w:b w:val="false"/>
          <w:i w:val="false"/>
          <w:color w:val="000000"/>
          <w:sz w:val="28"/>
        </w:rPr>
        <w:t>
      7) "Агро-Олдиви" жауапкершілігі шектеулі серіктестік ғимаратының жанындағы алаң, Бұзылық ауылы, Өнеркәсіп көшесі, 1 ғимарат, шекті толу нормасы 70 адам;</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Рауан көшесі, "Бахыт" дүкенінен "Агро-Олдиви" жауапкершілігі шектеулі серіктестік ғимаратының жанындағы алаңға дейін, шекті толу нормасы 70 адам;</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 шекті толу нормасы 50 адам;</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 шекті толу нормасы 50 адам;</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 шекті толу нормасы 100 адам;</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 шекті толу нормасы 80 адам;</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 шекті толу нормасы 80 адам;</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 шекті толу нормасы 70 адам;</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 шекті толу нормасы 70 адам;</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 шекті толу нормасы 50 адам;</w:t>
      </w:r>
    </w:p>
    <w:p>
      <w:pPr>
        <w:spacing w:after="0"/>
        <w:ind w:left="0"/>
        <w:jc w:val="both"/>
      </w:pPr>
      <w:r>
        <w:rPr>
          <w:rFonts w:ascii="Times New Roman"/>
          <w:b w:val="false"/>
          <w:i w:val="false"/>
          <w:color w:val="000000"/>
          <w:sz w:val="28"/>
        </w:rPr>
        <w:t>
      21) орталық стадион алаңы, Красивое ауылы, Тәуелсіздік көшесі, 54,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 шекті толу нормасы 50 адам;</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 шекті толу нормасы 25 адам;</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 шекті толу нормасы 25 адам;</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 шекті толу нормасы 65 адам;</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 шекті толу нормасы 65 адам</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 шекті толу нормасы 60 адам;</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 және Целинная көшелерінің қиылысынан Мира көшесі бойынша 10 ғимаратына дейін, шекті толу нормасы 60 адам;</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 шекті толу нормасы 60 адам;</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Ыбырай Алтынсарин және Обушко көшелерінің қиылысынан Обушко көшесі бойынша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31) Школьная көшесі бойынша 14 А ғимаратының жанында орналасқан алаң, Юбилейное ауылы, шекті толу нормасы 50 адам;</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Есіл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2026 жылғы 23 сәуірдегі</w:t>
            </w:r>
            <w:r>
              <w:br/>
            </w:r>
            <w:r>
              <w:rPr>
                <w:rFonts w:ascii="Times New Roman"/>
                <w:b w:val="false"/>
                <w:i w:val="false"/>
                <w:color w:val="000000"/>
                <w:sz w:val="20"/>
              </w:rPr>
              <w:t>№ 8С-46/7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Есіл ауданында пикеттеуді өткізуге тыйым салынған іргелес аумақтардың шекаралары</w:t>
      </w:r>
    </w:p>
    <w:bookmarkEnd w:id="6"/>
    <w:p>
      <w:pPr>
        <w:spacing w:after="0"/>
        <w:ind w:left="0"/>
        <w:jc w:val="both"/>
      </w:pPr>
      <w:r>
        <w:rPr>
          <w:rFonts w:ascii="Times New Roman"/>
          <w:b w:val="false"/>
          <w:i w:val="false"/>
          <w:color w:val="000000"/>
          <w:sz w:val="28"/>
        </w:rPr>
        <w:t>
      Есіл ауданында көрсетілген объектілердің іргелес жатқан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