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fc6f" w14:textId="eb5f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ауданында шетелдіктер үшін 2026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2026 жылғы 31 наурыздағы № 8С38-6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ауданында шетелдіктер үшін 2026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Егіндікөл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