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b4df" w14:textId="5fcb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шығыстарының басым бағыттарының тізбесін анықтау туралы</w:t>
      </w:r>
    </w:p>
    <w:p>
      <w:pPr>
        <w:spacing w:after="0"/>
        <w:ind w:left="0"/>
        <w:jc w:val="both"/>
      </w:pPr>
      <w:r>
        <w:rPr>
          <w:rFonts w:ascii="Times New Roman"/>
          <w:b w:val="false"/>
          <w:i w:val="false"/>
          <w:color w:val="000000"/>
          <w:sz w:val="28"/>
        </w:rPr>
        <w:t>Ақмола облысы Астрахан ауданы әкімдігінің 2026 жылғы 18 ақпандағы № А-2/24 қаулысы</w:t>
      </w:r>
    </w:p>
    <w:p>
      <w:pPr>
        <w:spacing w:after="0"/>
        <w:ind w:left="0"/>
        <w:jc w:val="both"/>
      </w:pPr>
      <w:bookmarkStart w:name="z1" w:id="0"/>
      <w:r>
        <w:rPr>
          <w:rFonts w:ascii="Times New Roman"/>
          <w:b w:val="false"/>
          <w:i w:val="false"/>
          <w:color w:val="000000"/>
          <w:sz w:val="28"/>
        </w:rPr>
        <w:t xml:space="preserve">
      "Бюджеттің қазынашылық атқарылуы және оларға кассалық қызмет көрсету рәсімдерін, қазынашылық есепке алу және мониторинг рәсімдерін бекіту туралы" Қазақстан Республикасы Қаржы министрінің 2025 жылғы 27 маусымдағы № 328 </w:t>
      </w:r>
      <w:r>
        <w:rPr>
          <w:rFonts w:ascii="Times New Roman"/>
          <w:b w:val="false"/>
          <w:i w:val="false"/>
          <w:color w:val="000000"/>
          <w:sz w:val="28"/>
        </w:rPr>
        <w:t>бұйрығына</w:t>
      </w:r>
      <w:r>
        <w:rPr>
          <w:rFonts w:ascii="Times New Roman"/>
          <w:b w:val="false"/>
          <w:i w:val="false"/>
          <w:color w:val="000000"/>
          <w:sz w:val="28"/>
        </w:rPr>
        <w:t xml:space="preserve">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 шығыстарының басым бағыттарының </w:t>
      </w:r>
      <w:r>
        <w:rPr>
          <w:rFonts w:ascii="Times New Roman"/>
          <w:b w:val="false"/>
          <w:i w:val="false"/>
          <w:color w:val="000000"/>
          <w:sz w:val="28"/>
        </w:rPr>
        <w:t>тізбесі</w:t>
      </w:r>
      <w:r>
        <w:rPr>
          <w:rFonts w:ascii="Times New Roman"/>
          <w:b w:val="false"/>
          <w:i w:val="false"/>
          <w:color w:val="000000"/>
          <w:sz w:val="28"/>
        </w:rPr>
        <w:t xml:space="preserve"> анықталсын.</w:t>
      </w:r>
    </w:p>
    <w:bookmarkEnd w:id="1"/>
    <w:bookmarkStart w:name="z3" w:id="2"/>
    <w:p>
      <w:pPr>
        <w:spacing w:after="0"/>
        <w:ind w:left="0"/>
        <w:jc w:val="both"/>
      </w:pPr>
      <w:r>
        <w:rPr>
          <w:rFonts w:ascii="Times New Roman"/>
          <w:b w:val="false"/>
          <w:i w:val="false"/>
          <w:color w:val="000000"/>
          <w:sz w:val="28"/>
        </w:rPr>
        <w:t xml:space="preserve">
      2. "Аудандық бюджет шығыстарының басым бағыттарының тізбесін анықтау туралы" Астрахан ауданы әкімдігінің 2016 жылғы 5 тамыздағы № 170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Астрахан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Аудан әкімдігінің осы қаулысы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w:t>
            </w:r>
            <w:r>
              <w:br/>
            </w:r>
            <w:r>
              <w:rPr>
                <w:rFonts w:ascii="Times New Roman"/>
                <w:b w:val="false"/>
                <w:i w:val="false"/>
                <w:color w:val="000000"/>
                <w:sz w:val="20"/>
              </w:rPr>
              <w:t>әкімдігінің 2026 жылғы</w:t>
            </w:r>
            <w:r>
              <w:br/>
            </w:r>
            <w:r>
              <w:rPr>
                <w:rFonts w:ascii="Times New Roman"/>
                <w:b w:val="false"/>
                <w:i w:val="false"/>
                <w:color w:val="000000"/>
                <w:sz w:val="20"/>
              </w:rPr>
              <w:t>18 ақпандағы № А-2/24</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Аудандық бюджет шығыстарының басым бағыттарының тізбесі</w:t>
      </w:r>
    </w:p>
    <w:bookmarkEnd w:id="5"/>
    <w:bookmarkStart w:name="z8" w:id="6"/>
    <w:p>
      <w:pPr>
        <w:spacing w:after="0"/>
        <w:ind w:left="0"/>
        <w:jc w:val="both"/>
      </w:pPr>
      <w:r>
        <w:rPr>
          <w:rFonts w:ascii="Times New Roman"/>
          <w:b w:val="false"/>
          <w:i w:val="false"/>
          <w:color w:val="000000"/>
          <w:sz w:val="28"/>
        </w:rPr>
        <w:t>
      1. Ауданның жергілікті атқарушы органының борыштық міндеттемелерін өтеу және оларға қызмет көрсету жөніндегі төлемдер, жоғары тұрған бюджетке трансферттерді қайтару, жәрдемақылар және басқа да әлеуметтік төлемдер, жалақы және басқа да ақшалай төлемдер, оның ішінде штаттан тыс техникалық персоналдың жалақысы және жалақыдан барлық ұстап қалулар, Қазақстан Республикасының заңнамалық актілерінде көзделген ақшалай өтемақылар, алименттер, міндетті зейнетақы жарналары, жұмыс берушілердің міндетті зейнетақы жарналары, кәсіптік және ерікті зейнетақы жарналары, әлеуметтік аударымдар, міндетті әлеуметтік медициналық сақтандыруға аударымдар және (немесе) жарналар, тұрғын үй төлемдері, жеке тұлғаларға трансферттер, стипендиялар, банк қызметтеріне ақы төлеуі, бюджеттік субвенциялар және субсидиялар, салық мен бюджетке төленетін басқа да міндетті төлемдер.</w:t>
      </w:r>
    </w:p>
    <w:bookmarkEnd w:id="6"/>
    <w:bookmarkStart w:name="z9" w:id="7"/>
    <w:p>
      <w:pPr>
        <w:spacing w:after="0"/>
        <w:ind w:left="0"/>
        <w:jc w:val="both"/>
      </w:pPr>
      <w:r>
        <w:rPr>
          <w:rFonts w:ascii="Times New Roman"/>
          <w:b w:val="false"/>
          <w:i w:val="false"/>
          <w:color w:val="000000"/>
          <w:sz w:val="28"/>
        </w:rPr>
        <w:t>
      2. Келесі бағыттар бойынша шығындар: тамақтандыруды ұйымдастыру және тамақ өнімдерін сатып алу, дәрілік заттарды, киім-кешек пен отынды сатып алу жөніндегі қызметтер (ғимараттарды жылыту бөлігінде), коммуналдық қызметтер, байланыс қызметтері, көлік қызметтері, іссапар және қызметтік сапарлар, атқару құжаттары мен сот актілерін орындау, сондай-ақ әлеуметтік, табиғи және техногендік төтенше жағдайлар және олардың салдары кезіндегі төлемдерді (орындау, жүзеге асыру).</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