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9f6" w14:textId="8fa1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2025 жылғы 19 желтоқсандағы № 8С-27/2 "2026-2028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2026 жылғы 30 наурыздағы № 8С-30/4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"2026-2028 жылдарға арналған қала бюджеті туралы" 2025 жылғы 19 желтоқсандағы № 8С-27/2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қала бюджеті тиісінше 1, 2, 3-қосымшаларға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20 676 899,2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16 191 080,9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61 894,1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4 365 624,2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20 664 250,4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- 586 764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604 064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18 398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581 014,8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- 581 014,8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 № 8С-30/4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 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20 676 899,2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16 191 080,9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13 385 108,9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3 257 408,9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4 365 624,2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4 394 830,4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1 350 958,5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бюджет қаражаты есебінен коммуналдық қызметтерге ақы төлеуге және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жануарлардың санын реттеуді ұйымдастыру жөніндегі заңнаманың өзгеруіне байланысты төмен тұрған бюджеттердің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жылу желілерін қайта жаңартуға 1-кезек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Изобильное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