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8c0c" w14:textId="8d78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жергілікті манызы бар тарих және мәдениет ескерткіштерін пайдаланғаны үшін жалдау ақысының мөлшерлемелерін белгілеу туралы</w:t>
      </w:r>
    </w:p>
    <w:p>
      <w:pPr>
        <w:spacing w:after="0"/>
        <w:ind w:left="0"/>
        <w:jc w:val="both"/>
      </w:pPr>
      <w:r>
        <w:rPr>
          <w:rFonts w:ascii="Times New Roman"/>
          <w:b w:val="false"/>
          <w:i w:val="false"/>
          <w:color w:val="000000"/>
          <w:sz w:val="28"/>
        </w:rPr>
        <w:t>Ақмола облыстық мәслихатының 2026 жылғы 3 наурыздағы № 8С-26-6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 тармағы </w:t>
      </w:r>
      <w:r>
        <w:rPr>
          <w:rFonts w:ascii="Times New Roman"/>
          <w:b w:val="false"/>
          <w:i w:val="false"/>
          <w:color w:val="000000"/>
          <w:sz w:val="28"/>
        </w:rPr>
        <w:t>4-6)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жергілікті манызы бар тарих және мәдениет ескерткіштерін пайдаланған үшін жалдау ақысының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3 қазандағы</w:t>
            </w:r>
            <w:r>
              <w:br/>
            </w:r>
            <w:r>
              <w:rPr>
                <w:rFonts w:ascii="Times New Roman"/>
                <w:b w:val="false"/>
                <w:i w:val="false"/>
                <w:color w:val="000000"/>
                <w:sz w:val="20"/>
              </w:rPr>
              <w:t>№ 8С-26-6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облысының жергілікті манызы бар тарих және мәдениет ескерткіштерін пайдаланғаны үшін жалдау ақысының мөлшерлемелері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меншіктегі тарих және мәдениет ескерткіштерін пайдаланғаны үшін жалдау ақысының мөлшерлемесі жалдау ақысының мөлшерлемесін жалдауға алынатын алаңның шаршы метрдегі көлеміне көбейту жолымен шығарылады.</w:t>
      </w:r>
    </w:p>
    <w:p>
      <w:pPr>
        <w:spacing w:after="0"/>
        <w:ind w:left="0"/>
        <w:jc w:val="both"/>
      </w:pPr>
      <w:r>
        <w:rPr>
          <w:rFonts w:ascii="Times New Roman"/>
          <w:b w:val="false"/>
          <w:i w:val="false"/>
          <w:color w:val="000000"/>
          <w:sz w:val="28"/>
        </w:rPr>
        <w:t xml:space="preserve">
      Жалдау ақысының мөлшерлемесі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p>
      <w:pPr>
        <w:spacing w:after="0"/>
        <w:ind w:left="0"/>
        <w:jc w:val="both"/>
      </w:pPr>
      <w:r>
        <w:rPr>
          <w:rFonts w:ascii="Times New Roman"/>
          <w:b w:val="false"/>
          <w:i w:val="false"/>
          <w:color w:val="000000"/>
          <w:sz w:val="28"/>
        </w:rPr>
        <w:t>
      ауылдар**** – халқының саны кемінде 50 адам болатын елді мекендер.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