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62db4" w14:textId="7662d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беру туралы" Ақмола облыстық мәслихатының 2024 жылғы 27 маусымдағы № 8С-11-10 шешіміне өзгерістер пен толықтыру енгізу туралы</w:t>
      </w:r>
    </w:p>
    <w:p>
      <w:pPr>
        <w:spacing w:after="0"/>
        <w:ind w:left="0"/>
        <w:jc w:val="both"/>
      </w:pPr>
      <w:r>
        <w:rPr>
          <w:rFonts w:ascii="Times New Roman"/>
          <w:b w:val="false"/>
          <w:i w:val="false"/>
          <w:color w:val="000000"/>
          <w:sz w:val="28"/>
        </w:rPr>
        <w:t>Ақмола облыстық мәслихатының 2026 жылғы 3 наурыздағы № 8С-26-5 шешімі</w:t>
      </w:r>
    </w:p>
    <w:p>
      <w:pPr>
        <w:spacing w:after="0"/>
        <w:ind w:left="0"/>
        <w:jc w:val="both"/>
      </w:pPr>
      <w:bookmarkStart w:name="z1" w:id="0"/>
      <w:r>
        <w:rPr>
          <w:rFonts w:ascii="Times New Roman"/>
          <w:b w:val="false"/>
          <w:i w:val="false"/>
          <w:color w:val="000000"/>
          <w:sz w:val="28"/>
        </w:rPr>
        <w:t>
      Ақмола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"Ақмола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беру туралы" Ақмола облыстық мәслихатының 2024 жылғы 27 маусымдағы № 8С-11-10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пен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реттік нөмірі 7-жолы жаңа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Орфандық (сирек кездесетін) сырқаттар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бақылаудағы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тағайындауы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иммуноглобулині (адами қалыпты), инфузия үшін ерітінді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бақылаудағы ересек пациенттер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одан жоғары деңгейдегі дәрігердің тағайындауы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Клобазам, таблетка</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нөмірі 20-жолы жаңа редакцияда жазылсын:</w:t>
      </w:r>
    </w:p>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қысқа ішек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науқастар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және одан жоғары деңгейдегі дәрігердің тағайындауы бойынша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емдік өнімдер (энтеральді, парентеральді тамақтану) медициналық бұйымдар мен дәрілік заттар</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келесі мазмұндағы реттік нөмірі 24-жолымен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Помпе ауруы (2 типті гликогенез)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науқастар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комитетінің қорытындысы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Алглюкозидаза-альфа</w:t>
            </w:r>
          </w:p>
        </w:tc>
      </w:tr>
    </w:tbl>
    <w:p>
      <w:pPr>
        <w:spacing w:after="0"/>
        <w:ind w:left="0"/>
        <w:jc w:val="both"/>
      </w:pP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Б.Жүсіпов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денсаулық</w:t>
            </w:r>
          </w:p>
          <w:p>
            <w:pPr>
              <w:spacing w:after="20"/>
              <w:ind w:left="20"/>
              <w:jc w:val="both"/>
            </w:pPr>
          </w:p>
          <w:p>
            <w:pPr>
              <w:spacing w:after="20"/>
              <w:ind w:left="20"/>
              <w:jc w:val="both"/>
            </w:pPr>
            <w:r>
              <w:rPr>
                <w:rFonts w:ascii="Times New Roman"/>
                <w:b w:val="false"/>
                <w:i/>
                <w:color w:val="000000"/>
                <w:sz w:val="20"/>
              </w:rPr>
              <w:t>сақтау басқармасы" мемлекеттік</w:t>
            </w:r>
          </w:p>
          <w:p>
            <w:pPr>
              <w:spacing w:after="20"/>
              <w:ind w:left="20"/>
              <w:jc w:val="both"/>
            </w:pPr>
            <w:r>
              <w:rPr>
                <w:rFonts w:ascii="Times New Roman"/>
                <w:b w:val="false"/>
                <w:i/>
                <w:color w:val="000000"/>
                <w:sz w:val="20"/>
              </w:rPr>
              <w:t>мекемесінің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Н.Ермек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2026 </w:t>
            </w:r>
            <w:r>
              <w:rPr>
                <w:rFonts w:ascii="Times New Roman"/>
                <w:b/>
                <w:i w:val="false"/>
                <w:color w:val="000000"/>
                <w:sz w:val="20"/>
              </w:rPr>
              <w:t>жылғы</w:t>
            </w:r>
            <w:r>
              <w:rPr>
                <w:rFonts w:ascii="Times New Roman"/>
                <w:b/>
                <w:i w:val="false"/>
                <w:color w:val="000000"/>
                <w:sz w:val="20"/>
              </w:rPr>
              <w:t xml:space="preserve"> "</w:t>
            </w:r>
            <w:r>
              <w:rPr>
                <w:rFonts w:ascii="Times New Roman"/>
                <w:b/>
                <w:i w:val="false"/>
                <w:color w:val="000000"/>
                <w:sz w:val="20"/>
              </w:rPr>
              <w:t>3</w:t>
            </w:r>
            <w:r>
              <w:rPr>
                <w:rFonts w:ascii="Times New Roman"/>
                <w:b/>
                <w:i w:val="false"/>
                <w:color w:val="000000"/>
                <w:sz w:val="20"/>
              </w:rPr>
              <w:t xml:space="preserve">" </w:t>
            </w:r>
            <w:r>
              <w:rPr>
                <w:rFonts w:ascii="Times New Roman"/>
                <w:b/>
                <w:i w:val="false"/>
                <w:color w:val="000000"/>
                <w:sz w:val="20"/>
              </w:rPr>
              <w:t>наурыз</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экономика</w:t>
            </w:r>
          </w:p>
          <w:p>
            <w:pPr>
              <w:spacing w:after="20"/>
              <w:ind w:left="20"/>
              <w:jc w:val="both"/>
            </w:pPr>
          </w:p>
          <w:p>
            <w:pPr>
              <w:spacing w:after="20"/>
              <w:ind w:left="20"/>
              <w:jc w:val="both"/>
            </w:pPr>
            <w:r>
              <w:rPr>
                <w:rFonts w:ascii="Times New Roman"/>
                <w:b w:val="false"/>
                <w:i/>
                <w:color w:val="000000"/>
                <w:sz w:val="20"/>
              </w:rPr>
              <w:t>және бюджеттік жоспарлау</w:t>
            </w:r>
          </w:p>
          <w:p>
            <w:pPr>
              <w:spacing w:after="20"/>
              <w:ind w:left="20"/>
              <w:jc w:val="both"/>
            </w:pPr>
            <w:r>
              <w:rPr>
                <w:rFonts w:ascii="Times New Roman"/>
                <w:b w:val="false"/>
                <w:i/>
                <w:color w:val="000000"/>
                <w:sz w:val="20"/>
              </w:rPr>
              <w:t>басқармасы" мемлекеттік</w:t>
            </w:r>
          </w:p>
          <w:p>
            <w:pPr>
              <w:spacing w:after="20"/>
              <w:ind w:left="20"/>
              <w:jc w:val="both"/>
            </w:pPr>
            <w:r>
              <w:rPr>
                <w:rFonts w:ascii="Times New Roman"/>
                <w:b w:val="false"/>
                <w:i/>
                <w:color w:val="000000"/>
                <w:sz w:val="20"/>
              </w:rPr>
              <w:t>мекемесінің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А.Шүгірмақова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2026 </w:t>
            </w:r>
            <w:r>
              <w:rPr>
                <w:rFonts w:ascii="Times New Roman"/>
                <w:b/>
                <w:i w:val="false"/>
                <w:color w:val="000000"/>
                <w:sz w:val="20"/>
              </w:rPr>
              <w:t>жылғы</w:t>
            </w:r>
            <w:r>
              <w:rPr>
                <w:rFonts w:ascii="Times New Roman"/>
                <w:b/>
                <w:i w:val="false"/>
                <w:color w:val="000000"/>
                <w:sz w:val="20"/>
              </w:rPr>
              <w:t xml:space="preserve"> "_3___" </w:t>
            </w:r>
            <w:r>
              <w:rPr>
                <w:rFonts w:ascii="Times New Roman"/>
                <w:b/>
                <w:i w:val="false"/>
                <w:color w:val="000000"/>
                <w:sz w:val="20"/>
              </w:rPr>
              <w:t>наурыз</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