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956f" w14:textId="af1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2026 жылғы 15 мамырдағы № А-5/203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№107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2026 жылға арналған отандық өндірістегі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2026 жылға арналған шетелдік өндірістегі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№А-5/203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отандық өндірістегі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заттардың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 грамм, дана) пестицидке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аққыш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суда ерітетін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майлы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300 г/л + флорасуләм, 3,7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суға ерігіш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суға еритін дисперсиялы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 мен судың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түріндегі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флорасуләм,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 мен судың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Феноксапроппэтил, 69 г/л + мефенпирдиэтил (антидот),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егін себу алдындағы өңдеуге арналған препарат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№А-5/203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шетелдік өндірістегі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заттардың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 грамм, дана) пестицидке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2М4Х 750, 75% суда еритін концентрат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суға ерігіш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калий тұзы ретінде литрде 540 г концентрацияда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флорасуләм,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ұшқыш С7–С9 эфирлері), 550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суда еритілетін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амин тұздарының қоспасы түрінде, 550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сұйық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ағып тұратын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суға ерігіш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АЛТАИР,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г/л + флорасуләм,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суға бататын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 мен судың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Армцид Плюс,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100 г/кг + люфенурон, 400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300 г/л + флорасуләм, 5,35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(2-этилгексилдің күрделі эфирі),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флорасуләм,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суға ерігіш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микрокапсулаланған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және калий тұздары түрінде,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флорасуләм,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флорасуләм,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300 г/л + пиклорам, 37,5 г/л + флорасуләм,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микрокапсулаланған эмульсия"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суға ерігіш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суға ерігіш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 мен судың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суға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564 г/л + триасульфурон,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БИСЕКТ, суспензиялық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Бисульда Плюс 175, суспензиялық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75 г/л + флуметсулам,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 түріндегі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этилгексил эфирі түрінде, 453 г/л + флорасуләм,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50%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 түрінде, 552 г/л + дикамба,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ВАНТАКОР,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таралатын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ВЕРСУС ДУО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тиофанат-метил,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су ерітіндіс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 ерітіндіс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 ерітіндіс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таралатын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ВИРТЭНТО 400,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изоциклосерам, 400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суда таралатын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суспензиялық тұнба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суда таралатын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таралатын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таралатын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концентрат суспензиялық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концентрат суспензиялық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суға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калий және натрий тұздарының қоспасы түрінде,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суға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суға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суға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суға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суға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ГРАСИДИМ,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ұнтақ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ГРОЗНЫЙ,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судағы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г/л + пиклорам қышқылы, 8,5 г/л + клопиралид қышқылы,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ұнтақ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ДЖАЛЕНТРА, суспензиялық концентрат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түрінде, 344 грамм/литр + дикамба қышқылы диметиламин тұзы түрінде,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эфир түрінде, 410 грамм/литр + флорасулам, 5 грамм/литр + флуроксипир,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ПЛЮС,ұнтақ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сіңімді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судағы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судағы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судағы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сіңімді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КЕРБЕН 500, суспензиялық концентрат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микрокапсула түріндегі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судағы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КЛОБИ ПЛЮС,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100 г/л + бифентрин,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грамм/литр,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судағы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қышқылы күрделі 2-этилгексил эфирі түрінде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400,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сіңімді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гидроксиді770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тұзы бойынша,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және калий тұздары түрінде,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судағы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сіңімді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 түріндегі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300,эмульсия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300 г/л + клоквинтоцет-мексил,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сіңімді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диспергілейтін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МЕЦЕНАТ, ұнтақ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ағып тұратын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диметиламин тұзы түрінде,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күрделі эфирі түрінде,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 сіңіргіш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 эфирі, 470 г/л) + 2,4-Д қышқылы, 160 г/л (диметилалкил-амин тұзы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ПИЛАРНИНДЗЯ, микрокапсулаға алынған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микрокапсулаға алынған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күрделі эфирі түрінде, 453 г/л + флорасулам,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ПИНАЗОЛ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Подиумакс, микрокапсулаға алынған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125 г/л + квизалофоп-П-тефурил,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 түрінде) – 300 г/л + флорасулам – 3,7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– 23 г/кг + никосульфурон – 92 г/кг + дикмамба қышқылы – 550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– 285 г/л + флуроксипир – 30,5 г/л + флорасулам –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 – 300 г/л + флорасулам –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эфир түрінде – 440 г/л + карфентразон-этил – 20 г/л + флуроксипир –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 түрінде) –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эфир түрінде) – 510 г/л + флуроксипир –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су ерітіндісі.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 түрінде) –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дисперсияланатын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сетоксидим, 450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суға еритін дәнектер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күрделі 2-этилгексил эфирі түрінде,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100 г/л + клоквинтосет-мексил (антидот), 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суға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г/л + дикaмба, 124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микрокапсуладанған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суға еритін дәнектер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суға еритін дәнектер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суға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суға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850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ТВИСТ,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 ГОЛД,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ТЕНАЗОЛИН,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ТЕРДОК, 8%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ТЕСПИАН,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суға малынатын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250,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ТУРБО 575,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ТИМАМЕКТИН, 3,6% концентрат эмульсиясы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сулы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ағатын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суға еритін дәнектер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суға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ТРИАСТИН,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суға малынатын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ағатын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суға еритін дәнектер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 (антидот),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ТРИЗОЛЮТ,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6 г/л + мезосульфурон-метил, 9 г/л + МЦПА-изооктил,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350 г/л + флорасулам,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ФЕНТОКСАН,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ФЛЕКСАЙД,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суда ерітетін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суға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суға еритін дәнектер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ХАЙФОП,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суға еритін дәнектер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ХОПРОЛ,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диметиламин тұзы түрінде,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майлы брикеттер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+ 2,4-Д қышқылы күрделі эфир түрінде,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564 г/л + метсульфурон-метил, 600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420 г/л + дикамба қышқылы 2-этилгексил эфирі,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флорасулам,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суға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флорасулам,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суға гранулаланған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г/л"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қышқылы 2-этилгексил эфирі түрінде, 875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төмен буланатын эфирлер түрінде,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эмульгирленетін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850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флорасулам,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850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суға диспергирленетін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БИОБАТУРИН, құрғақ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thuringiensis 32000 IU/mg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ағатын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