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6bcf5" w14:textId="c66bc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Облыстық бюджет шығыстарының басым бағыттарының тізбесін анықтау туралы</w:t>
      </w:r>
    </w:p>
    <w:p>
      <w:pPr>
        <w:spacing w:after="0"/>
        <w:ind w:left="0"/>
        <w:jc w:val="both"/>
      </w:pPr>
      <w:r>
        <w:rPr>
          <w:rFonts w:ascii="Times New Roman"/>
          <w:b w:val="false"/>
          <w:i w:val="false"/>
          <w:color w:val="000000"/>
          <w:sz w:val="28"/>
        </w:rPr>
        <w:t>Ақмола облысы әкімдігінің 2026 жылғы 3 ақпандағы № А-2/31 қаулысы</w:t>
      </w:r>
    </w:p>
    <w:p>
      <w:pPr>
        <w:spacing w:after="0"/>
        <w:ind w:left="0"/>
        <w:jc w:val="both"/>
      </w:pPr>
      <w:bookmarkStart w:name="z1" w:id="0"/>
      <w:r>
        <w:rPr>
          <w:rFonts w:ascii="Times New Roman"/>
          <w:b w:val="false"/>
          <w:i w:val="false"/>
          <w:color w:val="000000"/>
          <w:sz w:val="28"/>
        </w:rPr>
        <w:t xml:space="preserve">
      "Бюджеттің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w:t>
      </w:r>
      <w:r>
        <w:rPr>
          <w:rFonts w:ascii="Times New Roman"/>
          <w:b w:val="false"/>
          <w:i w:val="false"/>
          <w:color w:val="000000"/>
          <w:sz w:val="28"/>
        </w:rPr>
        <w:t>бұйрығына</w:t>
      </w:r>
      <w:r>
        <w:rPr>
          <w:rFonts w:ascii="Times New Roman"/>
          <w:b w:val="false"/>
          <w:i w:val="false"/>
          <w:color w:val="000000"/>
          <w:sz w:val="28"/>
        </w:rPr>
        <w:t xml:space="preserve"> сәйкес, Ақмола облысының әкімдігі ҚАУЛЫ ЕТЕДІ:</w:t>
      </w:r>
    </w:p>
    <w:bookmarkEnd w:id="0"/>
    <w:bookmarkStart w:name="z2"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облыстық бюджет шығыстарының басым бағыттарының тізбесі анықталсын.</w:t>
      </w:r>
    </w:p>
    <w:bookmarkEnd w:id="1"/>
    <w:bookmarkStart w:name="z3" w:id="2"/>
    <w:p>
      <w:pPr>
        <w:spacing w:after="0"/>
        <w:ind w:left="0"/>
        <w:jc w:val="both"/>
      </w:pPr>
      <w:r>
        <w:rPr>
          <w:rFonts w:ascii="Times New Roman"/>
          <w:b w:val="false"/>
          <w:i w:val="false"/>
          <w:color w:val="000000"/>
          <w:sz w:val="28"/>
        </w:rPr>
        <w:t xml:space="preserve">
      2. "Облыстық бюджет шығыстарының басым бағыттарының тізбесін анықтау туралы" Ақмола облысы әкімдігінің 2025 жылғы 4 желтоқсандағы № А-12/637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қаулының орындалуын бақылау Ақмола облысы әкімінің жетекшілік ететін орынбасарына жүктелсін.</w:t>
      </w:r>
    </w:p>
    <w:bookmarkEnd w:id="3"/>
    <w:bookmarkStart w:name="z5" w:id="4"/>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облысы 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Е.Рамазанов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Акмола облысы әкімдігінің</w:t>
            </w:r>
            <w:r>
              <w:br/>
            </w:r>
            <w:r>
              <w:rPr>
                <w:rFonts w:ascii="Times New Roman"/>
                <w:b w:val="false"/>
                <w:i w:val="false"/>
                <w:color w:val="000000"/>
                <w:sz w:val="20"/>
              </w:rPr>
              <w:t>2026 жылғы 3 ақпандағы</w:t>
            </w:r>
            <w:r>
              <w:br/>
            </w:r>
            <w:r>
              <w:rPr>
                <w:rFonts w:ascii="Times New Roman"/>
                <w:b w:val="false"/>
                <w:i w:val="false"/>
                <w:color w:val="000000"/>
                <w:sz w:val="20"/>
              </w:rPr>
              <w:t>№ А-2/31 қаулысына</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Облыстық бюджет шығыстарының басым бағыттарының тізбесі</w:t>
      </w:r>
    </w:p>
    <w:bookmarkEnd w:id="5"/>
    <w:p>
      <w:pPr>
        <w:spacing w:after="0"/>
        <w:ind w:left="0"/>
        <w:jc w:val="both"/>
      </w:pPr>
      <w:r>
        <w:rPr>
          <w:rFonts w:ascii="Times New Roman"/>
          <w:b w:val="false"/>
          <w:i w:val="false"/>
          <w:color w:val="000000"/>
          <w:sz w:val="28"/>
        </w:rPr>
        <w:t>
      1. Жәрдемақылар және басқа да әлеуметтік төлемдер, жалақыны және басқа да ақшалай төлемдерді төлеу, оның ішінде штаттан тыс техникалық персоналдың жалақысы және жалақыдан барлық ұстап қалулар, Қазақстан Республикасының заңнамалық актілерінде көзделген ақшалай өтемақылар, алименттер, міндетті зейнетақы жарналары, кәсіптік және ерікті зейнетақы жарналары, әлеуметтік аударымдар, аударымдар және (немесе) жарналар міндетті әлеуметтік медициналық сақтандыру, тұрғын үй төлемдері, жеке тұлғаларға берілетін трансферттер, стипендиялар, банк қызметтеріне ақы төлеу, салық мен бюджетке төленетін басқа да міндетті төлемдер.</w:t>
      </w:r>
    </w:p>
    <w:p>
      <w:pPr>
        <w:spacing w:after="0"/>
        <w:ind w:left="0"/>
        <w:jc w:val="both"/>
      </w:pPr>
      <w:r>
        <w:rPr>
          <w:rFonts w:ascii="Times New Roman"/>
          <w:b w:val="false"/>
          <w:i w:val="false"/>
          <w:color w:val="000000"/>
          <w:sz w:val="28"/>
        </w:rPr>
        <w:t>
      2. Облыстың жергілікті атқарушы органының борыштық міндеттемелерін өтеу және оларға қызмет көрсету бойынша төлемдер, жоғары тұрған бюджетке трансферттерді қайтару, бюджеттік субвенциялар, республикалық бюджеттің нысаналы трансферттері, республикалық бюджеттің бюджеттік кредиттері.</w:t>
      </w:r>
    </w:p>
    <w:p>
      <w:pPr>
        <w:spacing w:after="0"/>
        <w:ind w:left="0"/>
        <w:jc w:val="both"/>
      </w:pPr>
      <w:r>
        <w:rPr>
          <w:rFonts w:ascii="Times New Roman"/>
          <w:b w:val="false"/>
          <w:i w:val="false"/>
          <w:color w:val="000000"/>
          <w:sz w:val="28"/>
        </w:rPr>
        <w:t>
      3. Мынадай бағыттар бойынша шығыстар: тамақтандыруды ұйымдастыру және тамақ өнімдерін сатып алу жөніндегі қызметтер, дәрілік заттарды, киім-кешек пен отынды сатып алу (ғимараттарды жылыту бөлігінде), коммуналдық қызметтер, байланыс қызметтері, көлік қызметтері, ел ішінде және одан тыс жерлерде іссапар және қызметтік сапарлар, атқарушылық құжаттар мен сот актілерін орындау, сондай-ақ, әлеуметтік табиғи және техногендік сипаттағы төтенше жағдайлар туындаған және олардың салдары болған жағдайда төлемдерді өткізу.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