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60bcba" w14:textId="c60bcb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"Өткізуден түскен ақша өз билігінде қалатын, кіріс әкелетін қызметті жүзеге асыру құқығы берілген Қарулы Күштер мемлекеттік мекемелерінің тауарына (жұмысына, көрсетілетін қызметіне) тарифті (бағаны) бекіту туралы" Қазақстан Республикасы Қорғаныс министрінің 2025 жылғы 11 маусымдағы № 683 бұйрығына өзгерістер енгізу туралы</w:t>
      </w:r>
    </w:p>
    <w:p>
      <w:pPr>
        <w:spacing w:after="0"/>
        <w:ind w:left="0"/>
        <w:jc w:val="both"/>
      </w:pPr>
      <w:r>
        <w:rPr>
          <w:rFonts w:ascii="Times New Roman"/>
          <w:b w:val="false"/>
          <w:i w:val="false"/>
          <w:color w:val="000000"/>
          <w:sz w:val="28"/>
        </w:rPr>
        <w:t>Қазақстан Республикасы Қорғаныс министрінің 2026 жылғы 4 тамыздағы № 866 бұйрығы</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"Өткізуден түскен ақша өз билігінде қалатын, кіріс әкелетін қызметті жүзеге асыру құқығы берілген Қарулы Күштер мемлекеттік мекемелерінің тауарына (жұмысына, көрсетілетін қызметіне) тарифті (бағаны) бекіту туралы" Қазақстан Республикасы Қорғаныс министрінің 2025 жылғы 11 маусымдағы № 683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енгізілсін:</w:t>
      </w:r>
    </w:p>
    <w:bookmarkEnd w:id="1"/>
    <w:bookmarkStart w:name="z6" w:id="2"/>
    <w:p>
      <w:pPr>
        <w:spacing w:after="0"/>
        <w:ind w:left="0"/>
        <w:jc w:val="both"/>
      </w:pPr>
      <w:r>
        <w:rPr>
          <w:rFonts w:ascii="Times New Roman"/>
          <w:b w:val="false"/>
          <w:i w:val="false"/>
          <w:color w:val="000000"/>
          <w:sz w:val="28"/>
        </w:rPr>
        <w:t>
      көрсетілген бұйрықпен бекітілген Өткізуден түскен ақша өз билігінде қалатын, кіріс әкелетін қызметті жүзеге асыру құқығы берілген Қарулы Күштер мемлекеттік мекемелерінің тауарына (жұмысына, көрсетілетін қызметіне) тарифте (бағада):</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Start w:name="z8" w:id="3"/>
    <w:p>
      <w:pPr>
        <w:spacing w:after="0"/>
        <w:ind w:left="0"/>
        <w:jc w:val="both"/>
      </w:pPr>
      <w:r>
        <w:rPr>
          <w:rFonts w:ascii="Times New Roman"/>
          <w:b w:val="false"/>
          <w:i w:val="false"/>
          <w:color w:val="000000"/>
          <w:sz w:val="28"/>
        </w:rPr>
        <w:t>
      Қазақстан Республикасы Қарулы Күштерінің Тыл бастығы басқармасы Қазақстан Республикасының заңнамасында белгіленген тәртіппен мыналарды қамтамасыз етсін:</w:t>
      </w:r>
    </w:p>
    <w:bookmarkEnd w:id="3"/>
    <w:bookmarkStart w:name="z9" w:id="4"/>
    <w:p>
      <w:pPr>
        <w:spacing w:after="0"/>
        <w:ind w:left="0"/>
        <w:jc w:val="both"/>
      </w:pPr>
      <w:r>
        <w:rPr>
          <w:rFonts w:ascii="Times New Roman"/>
          <w:b w:val="false"/>
          <w:i w:val="false"/>
          <w:color w:val="000000"/>
          <w:sz w:val="28"/>
        </w:rPr>
        <w:t xml:space="preserve">
      1) осы бұйрықты Қазақстан Республикасы Әділет министрінің 2023 жылғы 11 шілдедегі № 472 бұйрығымен бекітілген (Нормативтік құқықтық актілерді мемлекеттік тіркеу тізілімінде № 33059 болып тіркелген) Қазақстан Республикасы нормативтік құқықтық актілерінің мемлекеттік тізілімін, Қазақстан Республикасы нормативтік құқықтық актілерінің эталондық бақылау банкін жүргізу қағидалары </w:t>
      </w:r>
      <w:r>
        <w:rPr>
          <w:rFonts w:ascii="Times New Roman"/>
          <w:b w:val="false"/>
          <w:i w:val="false"/>
          <w:color w:val="000000"/>
          <w:sz w:val="28"/>
        </w:rPr>
        <w:t>10-тармағының</w:t>
      </w:r>
      <w:r>
        <w:rPr>
          <w:rFonts w:ascii="Times New Roman"/>
          <w:b w:val="false"/>
          <w:i w:val="false"/>
          <w:color w:val="000000"/>
          <w:sz w:val="28"/>
        </w:rPr>
        <w:t xml:space="preserve"> талаптарына сәйкес қол қойылған күнінен бастап бес жұмыс күні ішінде электрондық түрде қазақ және орыс тілдерінде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4"/>
    <w:bookmarkStart w:name="z10" w:id="5"/>
    <w:p>
      <w:pPr>
        <w:spacing w:after="0"/>
        <w:ind w:left="0"/>
        <w:jc w:val="both"/>
      </w:pPr>
      <w:r>
        <w:rPr>
          <w:rFonts w:ascii="Times New Roman"/>
          <w:b w:val="false"/>
          <w:i w:val="false"/>
          <w:color w:val="000000"/>
          <w:sz w:val="28"/>
        </w:rPr>
        <w:t>
      2) осы бұйрықты алғашқы ресми жарияланған күннен кейін Қазақстан Республикасы Қорғаныс министрлігінің интернет-ресурсына орналастыруды;</w:t>
      </w:r>
    </w:p>
    <w:bookmarkEnd w:id="5"/>
    <w:bookmarkStart w:name="z11" w:id="6"/>
    <w:p>
      <w:pPr>
        <w:spacing w:after="0"/>
        <w:ind w:left="0"/>
        <w:jc w:val="both"/>
      </w:pPr>
      <w:r>
        <w:rPr>
          <w:rFonts w:ascii="Times New Roman"/>
          <w:b w:val="false"/>
          <w:i w:val="false"/>
          <w:color w:val="000000"/>
          <w:sz w:val="28"/>
        </w:rPr>
        <w:t>
      3) осы бұйрық алғашқы ресми жарияланған күннен бастап күнтізбелік он күн ішінде осы тармақтың 1) және 2) тармақшаларының орындалуы туралы мәліметтерді Қазақстан Республикасы Қорғаныс министрлігінің Заң департаментіне жіберуді қамтамасыз етсін.</w:t>
      </w:r>
    </w:p>
    <w:bookmarkEnd w:id="6"/>
    <w:bookmarkStart w:name="z12" w:id="7"/>
    <w:p>
      <w:pPr>
        <w:spacing w:after="0"/>
        <w:ind w:left="0"/>
        <w:jc w:val="both"/>
      </w:pPr>
      <w:r>
        <w:rPr>
          <w:rFonts w:ascii="Times New Roman"/>
          <w:b w:val="false"/>
          <w:i w:val="false"/>
          <w:color w:val="000000"/>
          <w:sz w:val="28"/>
        </w:rPr>
        <w:t>
      3. Осы бұйрықтың орындалуын бақылау Қазақстан Республикасы Қорғаныс министрінің тыл және әскери инфрақұрылым жөніндегі орынбасарына жүктелсін.</w:t>
      </w:r>
    </w:p>
    <w:bookmarkEnd w:id="7"/>
    <w:bookmarkStart w:name="z13" w:id="8"/>
    <w:p>
      <w:pPr>
        <w:spacing w:after="0"/>
        <w:ind w:left="0"/>
        <w:jc w:val="both"/>
      </w:pPr>
      <w:r>
        <w:rPr>
          <w:rFonts w:ascii="Times New Roman"/>
          <w:b w:val="false"/>
          <w:i w:val="false"/>
          <w:color w:val="000000"/>
          <w:sz w:val="28"/>
        </w:rPr>
        <w:t>
      4. Осы бұйрық мүдделі лауазымды адамдарға және құрылымдық бөлімшелерге жеткізілсін.</w:t>
      </w:r>
    </w:p>
    <w:bookmarkEnd w:id="8"/>
    <w:bookmarkStart w:name="z14" w:id="9"/>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Қорғаныс министрі авиация генерал-лейтенанты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Қосанов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2026 жылғы " 4 " тамыз</w:t>
            </w:r>
            <w:r>
              <w:br/>
            </w:r>
            <w:r>
              <w:rPr>
                <w:rFonts w:ascii="Times New Roman"/>
                <w:b w:val="false"/>
                <w:i w:val="false"/>
                <w:color w:val="000000"/>
                <w:sz w:val="20"/>
              </w:rPr>
              <w:t>№ 866 бұйрығына</w:t>
            </w:r>
            <w:r>
              <w:br/>
            </w:r>
            <w:r>
              <w:rPr>
                <w:rFonts w:ascii="Times New Roman"/>
                <w:b w:val="false"/>
                <w:i w:val="false"/>
                <w:color w:val="000000"/>
                <w:sz w:val="20"/>
              </w:rPr>
              <w:t>1-қосымша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2025 жылғы "11" маусымдағы</w:t>
            </w:r>
            <w:r>
              <w:br/>
            </w:r>
            <w:r>
              <w:rPr>
                <w:rFonts w:ascii="Times New Roman"/>
                <w:b w:val="false"/>
                <w:i w:val="false"/>
                <w:color w:val="000000"/>
                <w:sz w:val="20"/>
              </w:rPr>
              <w:t>№ 683 бұйрығына</w:t>
            </w:r>
            <w:r>
              <w:br/>
            </w:r>
            <w:r>
              <w:rPr>
                <w:rFonts w:ascii="Times New Roman"/>
                <w:b w:val="false"/>
                <w:i w:val="false"/>
                <w:color w:val="000000"/>
                <w:sz w:val="20"/>
              </w:rPr>
              <w:t>7-қосымша</w:t>
            </w:r>
          </w:p>
        </w:tc>
      </w:tr>
    </w:tbl>
    <w:bookmarkStart w:name="z17" w:id="10"/>
    <w:p>
      <w:pPr>
        <w:spacing w:after="0"/>
        <w:ind w:left="0"/>
        <w:jc w:val="left"/>
      </w:pPr>
      <w:r>
        <w:rPr>
          <w:rFonts w:ascii="Times New Roman"/>
          <w:b/>
          <w:i w:val="false"/>
          <w:color w:val="000000"/>
        </w:rPr>
        <w:t xml:space="preserve"> Кірме теміржолдарды пайдалануға беруді ұсыну бойынша тармақ иесінің  тарифі (бағасы)</w:t>
      </w:r>
    </w:p>
    <w:bookmarkEnd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 теңге (ҚҚС есепке алмағанда)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құрамның өтуі үшін кірме жол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1 вагон/км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Маневрлік жұмыстар, тиеу-түсіру, тасымалдау процесінің басқа да технологиялық операциялары үшін, сондай-ақ тасымалдау процесінің технологиялық операциялары көздемеген жылжымалы құрамның тұрағы үшін кірме жолды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1 вагон/сағат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633,72</w:t>
            </w:r>
          </w:p>
        </w:tc>
      </w:tr>
    </w:tbl>
    <w:bookmarkStart w:name="z18" w:id="11"/>
    <w:p>
      <w:pPr>
        <w:spacing w:after="0"/>
        <w:ind w:left="0"/>
        <w:jc w:val="both"/>
      </w:pPr>
      <w:r>
        <w:rPr>
          <w:rFonts w:ascii="Times New Roman"/>
          <w:b w:val="false"/>
          <w:i w:val="false"/>
          <w:color w:val="000000"/>
          <w:sz w:val="28"/>
        </w:rPr>
        <w:t>
      Ескертпе:</w:t>
      </w:r>
    </w:p>
    <w:bookmarkEnd w:id="11"/>
    <w:bookmarkStart w:name="z19" w:id="12"/>
    <w:p>
      <w:pPr>
        <w:spacing w:after="0"/>
        <w:ind w:left="0"/>
        <w:jc w:val="both"/>
      </w:pPr>
      <w:r>
        <w:rPr>
          <w:rFonts w:ascii="Times New Roman"/>
          <w:b w:val="false"/>
          <w:i w:val="false"/>
          <w:color w:val="000000"/>
          <w:sz w:val="28"/>
        </w:rPr>
        <w:t>
      Кірме жолдар қызметтері үшін төлемақы жүктелген және бос вагондар тармақ иесінің жолына келген кезден бастап жүзеге асырылады. Пайдаланудағы жолдың ұзақтығы келісімшарт шеңберінде тараптардың келісімі бойынша азаяды.</w:t>
      </w:r>
    </w:p>
    <w:bookmarkEnd w:id="12"/>
    <w:bookmarkStart w:name="z20" w:id="13"/>
    <w:p>
      <w:pPr>
        <w:spacing w:after="0"/>
        <w:ind w:left="0"/>
        <w:jc w:val="both"/>
      </w:pPr>
      <w:r>
        <w:rPr>
          <w:rFonts w:ascii="Times New Roman"/>
          <w:b w:val="false"/>
          <w:i w:val="false"/>
          <w:color w:val="000000"/>
          <w:sz w:val="28"/>
        </w:rPr>
        <w:t>
      Қызметтердің тарифтері бір километрге және бір сағатқа дейін дөңгелектенеді үлкен жаққа.</w:t>
      </w:r>
    </w:p>
    <w:bookmarkEnd w:id="13"/>
    <w:bookmarkStart w:name="z21" w:id="14"/>
    <w:p>
      <w:pPr>
        <w:spacing w:after="0"/>
        <w:ind w:left="0"/>
        <w:jc w:val="both"/>
      </w:pPr>
      <w:r>
        <w:rPr>
          <w:rFonts w:ascii="Times New Roman"/>
          <w:b w:val="false"/>
          <w:i w:val="false"/>
          <w:color w:val="000000"/>
          <w:sz w:val="28"/>
        </w:rPr>
        <w:t>
      Тармақ иесінде жеке шот болмаған кезде шарт жүк жөнелтуші (жүк алушы) мен жоғары әскери басқару органы арасында жасасылады.</w:t>
      </w:r>
    </w:p>
    <w:bookmarkEnd w:id="1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