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1906" w14:textId="d921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 мен олардың отбасы мүшелеріне әуе көлігімен мемлекет есебінен жол жүру құқығын беру қағидаларын бекіту туралы" Қазақстан Республикасы Қорғаныс министрінің 2017 жылғы 2 тамыздағы № 406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31 шiлдедегi № 847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"Әскери қызметшілер мен олардың отбасы мүшелеріне әуе көлігімен мемлекет есебінен жол жүру құқығын беру қағидаларын бекіту туралы" Қазақстан Республикасы Қорғаныс министрінің 2017 жылғы 2 тамыздағы № 406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15659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Әскери қызметшілер мен олардың отбасы мүшелеріне әуе көлігімен мемлекет есебінен жол жүру құқығын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10-тармақтарда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орыс тіліндегі мәтінге өзгеріс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"13. Әскери қызметшілердің қызметтік іссапарға, сондай-ақ әскери қызметшілер мен олардың отбасы мүшелерінің демалысқа және кері қарай немесе басқа жергілікті жерге жаңа қызмет орнына ауысқанда мемлекеттік авиацияның әуе кемесімен жол жүруіне ол маршруттың бастапқыдан соңғы пунктіне дейін жолшыбай бағыттағы рейсті орындаған жағдайда жол беріледі, бұл ретте жол жүру үшін жоғары қолбасшылықтың өкімдері, нұсқаулары негіз болып табылады.";</w:t>
      </w:r>
    </w:p>
    <w:bookmarkEnd w:id="3"/>
    <w:bookmarkStart w:name="z11" w:id="4"/>
    <w:p>
      <w:pPr>
        <w:spacing w:after="0"/>
        <w:ind w:left="0"/>
        <w:jc w:val="both"/>
      </w:pPr>
      <w:r>
        <w:rPr>
          <w:rFonts w:ascii="Times New Roman"/>
          <w:b w:val="false"/>
          <w:i w:val="false"/>
          <w:color w:val="000000"/>
          <w:sz w:val="28"/>
        </w:rPr>
        <w:t xml:space="preserve">
      мынадай мазмұндағы 13-1-тармақпен толықтырылсын: </w:t>
      </w:r>
    </w:p>
    <w:bookmarkEnd w:id="4"/>
    <w:bookmarkStart w:name="z12" w:id="5"/>
    <w:p>
      <w:pPr>
        <w:spacing w:after="0"/>
        <w:ind w:left="0"/>
        <w:jc w:val="both"/>
      </w:pPr>
      <w:r>
        <w:rPr>
          <w:rFonts w:ascii="Times New Roman"/>
          <w:b w:val="false"/>
          <w:i w:val="false"/>
          <w:color w:val="000000"/>
          <w:sz w:val="28"/>
        </w:rPr>
        <w:t xml:space="preserve">
      "13-1. Құрылымдық бөлімшенің тура бастығы қол қойған жол жүру мақсаты туралы ақпарат қоса берілетін әскери қызметшінің жол жүруге баянаты Қазақстан Республикасы Қарулы Күштері Әуе қорғанысы күштері Әскери-әуе күштерінің қолбасшысына жіберіледі. </w:t>
      </w:r>
    </w:p>
    <w:bookmarkEnd w:id="5"/>
    <w:bookmarkStart w:name="z13" w:id="6"/>
    <w:p>
      <w:pPr>
        <w:spacing w:after="0"/>
        <w:ind w:left="0"/>
        <w:jc w:val="both"/>
      </w:pPr>
      <w:r>
        <w:rPr>
          <w:rFonts w:ascii="Times New Roman"/>
          <w:b w:val="false"/>
          <w:i w:val="false"/>
          <w:color w:val="000000"/>
          <w:sz w:val="28"/>
        </w:rPr>
        <w:t>
      Әуе кемесіне отырғызу алдында:</w:t>
      </w:r>
    </w:p>
    <w:bookmarkEnd w:id="6"/>
    <w:bookmarkStart w:name="z14" w:id="7"/>
    <w:p>
      <w:pPr>
        <w:spacing w:after="0"/>
        <w:ind w:left="0"/>
        <w:jc w:val="both"/>
      </w:pPr>
      <w:r>
        <w:rPr>
          <w:rFonts w:ascii="Times New Roman"/>
          <w:b w:val="false"/>
          <w:i w:val="false"/>
          <w:color w:val="000000"/>
          <w:sz w:val="28"/>
        </w:rPr>
        <w:t xml:space="preserve">
      1) әскери қызметші – ұшу мақсатын растайтын құжатты (іссапар куәлігін, демалыс билетін, жаңа қызмет орнына ауысу туралы нұсқаманы, әскери-дәрігерлік комиссияға (госпитальға жатуға) жолдаманы, шығару эпикризін); </w:t>
      </w:r>
    </w:p>
    <w:bookmarkEnd w:id="7"/>
    <w:bookmarkStart w:name="z15" w:id="8"/>
    <w:p>
      <w:pPr>
        <w:spacing w:after="0"/>
        <w:ind w:left="0"/>
        <w:jc w:val="both"/>
      </w:pPr>
      <w:r>
        <w:rPr>
          <w:rFonts w:ascii="Times New Roman"/>
          <w:b w:val="false"/>
          <w:i w:val="false"/>
          <w:color w:val="000000"/>
          <w:sz w:val="28"/>
        </w:rPr>
        <w:t xml:space="preserve">
      2) әскери қызметшінің отбасы мүшелері – жеке куәлігі мен туыстық дәрежесін куәландыратын құжатты ұсынуға тиіс. </w:t>
      </w:r>
    </w:p>
    <w:bookmarkEnd w:id="8"/>
    <w:bookmarkStart w:name="z16" w:id="9"/>
    <w:p>
      <w:pPr>
        <w:spacing w:after="0"/>
        <w:ind w:left="0"/>
        <w:jc w:val="both"/>
      </w:pPr>
      <w:r>
        <w:rPr>
          <w:rFonts w:ascii="Times New Roman"/>
          <w:b w:val="false"/>
          <w:i w:val="false"/>
          <w:color w:val="000000"/>
          <w:sz w:val="28"/>
        </w:rPr>
        <w:t xml:space="preserve">
      Растау құжаты болмаған жағдайда әскери қызметшілер мен олардың отбасы мүшелерін жеткізу жүзеге асырылмайды. </w:t>
      </w:r>
    </w:p>
    <w:bookmarkEnd w:id="9"/>
    <w:bookmarkStart w:name="z17" w:id="10"/>
    <w:p>
      <w:pPr>
        <w:spacing w:after="0"/>
        <w:ind w:left="0"/>
        <w:jc w:val="both"/>
      </w:pPr>
      <w:r>
        <w:rPr>
          <w:rFonts w:ascii="Times New Roman"/>
          <w:b w:val="false"/>
          <w:i w:val="false"/>
          <w:color w:val="000000"/>
          <w:sz w:val="28"/>
        </w:rPr>
        <w:t>
      Бұл ретте әскери қызметшілер мен олардың отбасы мүшелерін мемлекеттік авиация кемесімен бөлек жеткізуге жол берілмейді.".</w:t>
      </w:r>
    </w:p>
    <w:bookmarkEnd w:id="10"/>
    <w:bookmarkStart w:name="z18" w:id="11"/>
    <w:p>
      <w:pPr>
        <w:spacing w:after="0"/>
        <w:ind w:left="0"/>
        <w:jc w:val="both"/>
      </w:pPr>
      <w:r>
        <w:rPr>
          <w:rFonts w:ascii="Times New Roman"/>
          <w:b w:val="false"/>
          <w:i w:val="false"/>
          <w:color w:val="000000"/>
          <w:sz w:val="28"/>
        </w:rPr>
        <w:t>
      2. Қазақстан Республикасы Қарулы Күштері Тыл бастығының басқармасы Қазақстан Республикасының заңнамасында белгіленген тәртіппен:</w:t>
      </w:r>
    </w:p>
    <w:bookmarkEnd w:id="11"/>
    <w:bookmarkStart w:name="z19" w:id="12"/>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20" w:id="13"/>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13"/>
    <w:bookmarkStart w:name="z21" w:id="14"/>
    <w:p>
      <w:pPr>
        <w:spacing w:after="0"/>
        <w:ind w:left="0"/>
        <w:jc w:val="both"/>
      </w:pPr>
      <w:r>
        <w:rPr>
          <w:rFonts w:ascii="Times New Roman"/>
          <w:b w:val="false"/>
          <w:i w:val="false"/>
          <w:color w:val="000000"/>
          <w:sz w:val="28"/>
        </w:rPr>
        <w:t xml:space="preserve">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14"/>
    <w:bookmarkStart w:name="z22" w:id="1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5"/>
    <w:bookmarkStart w:name="z23" w:id="1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6"/>
    <w:bookmarkStart w:name="z24"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