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bdc8c" w14:textId="58bdc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Қорғаныс министрлігінің қарамағындағы республикалық мемлекеттік қазыналық кәсіпорынның таза кірісінің бір бөлігін аудару нормативін белгілеу туралы</w:t>
      </w:r>
    </w:p>
    <w:p>
      <w:pPr>
        <w:spacing w:after="0"/>
        <w:ind w:left="0"/>
        <w:jc w:val="both"/>
      </w:pPr>
      <w:r>
        <w:rPr>
          <w:rFonts w:ascii="Times New Roman"/>
          <w:b w:val="false"/>
          <w:i w:val="false"/>
          <w:color w:val="000000"/>
          <w:sz w:val="28"/>
        </w:rPr>
        <w:t>Қазақстан Республикасы Қорғаныс министрінің 2026 жылғы 27 наурыздағы № 287 бұйрығы</w:t>
      </w:r>
    </w:p>
    <w:p>
      <w:pPr>
        <w:spacing w:after="0"/>
        <w:ind w:left="0"/>
        <w:jc w:val="both"/>
      </w:pPr>
      <w:bookmarkStart w:name="z4" w:id="0"/>
      <w:r>
        <w:rPr>
          <w:rFonts w:ascii="Times New Roman"/>
          <w:b w:val="false"/>
          <w:i w:val="false"/>
          <w:color w:val="000000"/>
          <w:sz w:val="28"/>
        </w:rPr>
        <w:t xml:space="preserve">
      Қазақстан Республикасы Бюджет кодексі 56-бабының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мүлік туралы" Қазақстан Республикасының Заңы 140-бабының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1. Республикалық мемлекеттік қазыналық кәсіпорынның таза кірісінің бір бөлігін республикалық бюджетке аудару нормативі он пайыз мөлшерінде белгіленсін.</w:t>
      </w:r>
    </w:p>
    <w:bookmarkEnd w:id="1"/>
    <w:bookmarkStart w:name="z6" w:id="2"/>
    <w:p>
      <w:pPr>
        <w:spacing w:after="0"/>
        <w:ind w:left="0"/>
        <w:jc w:val="both"/>
      </w:pPr>
      <w:r>
        <w:rPr>
          <w:rFonts w:ascii="Times New Roman"/>
          <w:b w:val="false"/>
          <w:i w:val="false"/>
          <w:color w:val="000000"/>
          <w:sz w:val="28"/>
        </w:rPr>
        <w:t>
      2. Қазақстан Республикасы Қорғаныс министрлігінің Экономика және қаржы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xml:space="preserve">
      1) осы бұйрыққа Қазақстан Республикасы Әділет министрінің 2023 жылғы 11 шілдедегі № 472 бұйрығымен бекітілген Қазақстан Республикасы нормативтік құқықтық актілерінің мемлекеттік тізілімін, Қазақстан Республикасы нормативтік құқықтық актілерiнiң эталондық бақылау банкiн жүргiзу қағидалары </w:t>
      </w:r>
      <w:r>
        <w:rPr>
          <w:rFonts w:ascii="Times New Roman"/>
          <w:b w:val="false"/>
          <w:i w:val="false"/>
          <w:color w:val="000000"/>
          <w:sz w:val="28"/>
        </w:rPr>
        <w:t>10-тармағының</w:t>
      </w:r>
      <w:r>
        <w:rPr>
          <w:rFonts w:ascii="Times New Roman"/>
          <w:b w:val="false"/>
          <w:i w:val="false"/>
          <w:color w:val="000000"/>
          <w:sz w:val="28"/>
        </w:rPr>
        <w:t xml:space="preserve"> (Нормативтік құқықтық актілерді мемлекеттік тіркеу тізілімінде № 33059 болып тіркелген) талаптарына сәйкес қол қойған күннен бастап бес жұмыс күн ішінде оның электрондық түрдегі қазақ және орыс тілдеріндегі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осы бұйрықты ресми жарияланғанынан кейін Қазақстан Республикасы Қорғаныс министрлігінің интернет-ресурсына орналастыруды;</w:t>
      </w:r>
    </w:p>
    <w:bookmarkEnd w:id="4"/>
    <w:bookmarkStart w:name="z9" w:id="5"/>
    <w:p>
      <w:pPr>
        <w:spacing w:after="0"/>
        <w:ind w:left="0"/>
        <w:jc w:val="both"/>
      </w:pPr>
      <w:r>
        <w:rPr>
          <w:rFonts w:ascii="Times New Roman"/>
          <w:b w:val="false"/>
          <w:i w:val="false"/>
          <w:color w:val="000000"/>
          <w:sz w:val="28"/>
        </w:rPr>
        <w:t>
      3) осы бұйрық ресми жарияланған күннен бастап күнтізбелік он күн ішінде осы тармақтың 1) және 2) тармақшаларының орындалуы туралы мәліметтерді Қазақстан Республикасы Қорғаныс министрлігінің Заң департаментіне жіберуді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End w:id="7"/>
    <w:bookmarkStart w:name="z12" w:id="8"/>
    <w:p>
      <w:pPr>
        <w:spacing w:after="0"/>
        <w:ind w:left="0"/>
        <w:jc w:val="both"/>
      </w:pPr>
      <w:r>
        <w:rPr>
          <w:rFonts w:ascii="Times New Roman"/>
          <w:b w:val="false"/>
          <w:i w:val="false"/>
          <w:color w:val="000000"/>
          <w:sz w:val="28"/>
        </w:rPr>
        <w:t>
      5. Осы бұйрық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Қорғаныс министрі авиация 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Қосанов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