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daea6" w14:textId="70dae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Қарулы Күштері жүзеге асыратын міндеттерді орындау үшін қажетті және жеткілікті дербес деректердің тізбесін бекіту туралы</w:t>
      </w:r>
    </w:p>
    <w:p>
      <w:pPr>
        <w:spacing w:after="0"/>
        <w:ind w:left="0"/>
        <w:jc w:val="both"/>
      </w:pPr>
      <w:r>
        <w:rPr>
          <w:rFonts w:ascii="Times New Roman"/>
          <w:b w:val="false"/>
          <w:i w:val="false"/>
          <w:color w:val="000000"/>
          <w:sz w:val="28"/>
        </w:rPr>
        <w:t>Қазақстан Республикасы Қорғаныс министрінің 2026 жылғы 13 ақпандағы № 139 бұйрығы</w:t>
      </w:r>
    </w:p>
    <w:p>
      <w:pPr>
        <w:spacing w:after="0"/>
        <w:ind w:left="0"/>
        <w:jc w:val="both"/>
      </w:pPr>
      <w:bookmarkStart w:name="z1" w:id="0"/>
      <w:r>
        <w:rPr>
          <w:rFonts w:ascii="Times New Roman"/>
          <w:b w:val="false"/>
          <w:i w:val="false"/>
          <w:color w:val="000000"/>
          <w:sz w:val="28"/>
        </w:rPr>
        <w:t xml:space="preserve">
      "Дербес деректер және оларды қорғау туралы" Қазақстан Республикасы Заңының 25-бабы </w:t>
      </w:r>
      <w:r>
        <w:rPr>
          <w:rFonts w:ascii="Times New Roman"/>
          <w:b w:val="false"/>
          <w:i w:val="false"/>
          <w:color w:val="000000"/>
          <w:sz w:val="28"/>
        </w:rPr>
        <w:t>2-тармағының</w:t>
      </w:r>
      <w:r>
        <w:rPr>
          <w:rFonts w:ascii="Times New Roman"/>
          <w:b w:val="false"/>
          <w:i w:val="false"/>
          <w:color w:val="000000"/>
          <w:sz w:val="28"/>
        </w:rPr>
        <w:t xml:space="preserve"> 1)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Қарулы Күштері жүзеге асыратын міндеттерді орындау үшін қажетті және жеткілікті дербес деректердің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Қорғаныс министрлігінің Кадрлар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xml:space="preserve">
      1) осы бұйрықты Қазақстан Республикасы Әділет министрінің 2023 жылғы 11 шілдедегі № 472 бұйрығымен бекітілген (Нормативтік құқықтық актілерді мемлекеттік тіркеу тізілімінде № 33059 болып тіркелген) Қазақстан Республикасы нормативтiк құқықтық актілерiнiң мемлекеттік тiзiлiмiн, Қазақстан Республикасы нормативтiк құқықтық актілерiнiң эталондық бақылау банкiн жүргізу қағидалары </w:t>
      </w:r>
      <w:r>
        <w:rPr>
          <w:rFonts w:ascii="Times New Roman"/>
          <w:b w:val="false"/>
          <w:i w:val="false"/>
          <w:color w:val="000000"/>
          <w:sz w:val="28"/>
        </w:rPr>
        <w:t>10-тармағының</w:t>
      </w:r>
      <w:r>
        <w:rPr>
          <w:rFonts w:ascii="Times New Roman"/>
          <w:b w:val="false"/>
          <w:i w:val="false"/>
          <w:color w:val="000000"/>
          <w:sz w:val="28"/>
        </w:rPr>
        <w:t xml:space="preserve"> талаптарына сәйкес қол қойылған күнінен бастап бес жұмыс күні ішінде электрондық түрде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5" w:id="4"/>
    <w:p>
      <w:pPr>
        <w:spacing w:after="0"/>
        <w:ind w:left="0"/>
        <w:jc w:val="both"/>
      </w:pPr>
      <w:r>
        <w:rPr>
          <w:rFonts w:ascii="Times New Roman"/>
          <w:b w:val="false"/>
          <w:i w:val="false"/>
          <w:color w:val="000000"/>
          <w:sz w:val="28"/>
        </w:rPr>
        <w:t>
      2) осы бұйрықты алғашқы ресми жарияланған күнінен кейін Қазақстан Республикасы Қорғаныс министрлігінің интернет-ресурсына орналастыруды;</w:t>
      </w:r>
    </w:p>
    <w:bookmarkEnd w:id="4"/>
    <w:bookmarkStart w:name="z6" w:id="5"/>
    <w:p>
      <w:pPr>
        <w:spacing w:after="0"/>
        <w:ind w:left="0"/>
        <w:jc w:val="both"/>
      </w:pPr>
      <w:r>
        <w:rPr>
          <w:rFonts w:ascii="Times New Roman"/>
          <w:b w:val="false"/>
          <w:i w:val="false"/>
          <w:color w:val="000000"/>
          <w:sz w:val="28"/>
        </w:rPr>
        <w:t>
      3) осы бұйрық алғашқы ресми жарияланған күннен бастап күнтізбелік он күн ішінде осы тармақтың 1) және 2) тармақшаларының орындалуы туралы мәліметтерді Қазақстан Республикасы Қорғаныс министрлігінің Заң департаментіне жіберуді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министрлігі Кадрлар департаментінің бастығына жүктелсін.</w:t>
      </w:r>
    </w:p>
    <w:bookmarkEnd w:id="6"/>
    <w:bookmarkStart w:name="z8" w:id="7"/>
    <w:p>
      <w:pPr>
        <w:spacing w:after="0"/>
        <w:ind w:left="0"/>
        <w:jc w:val="both"/>
      </w:pPr>
      <w:r>
        <w:rPr>
          <w:rFonts w:ascii="Times New Roman"/>
          <w:b w:val="false"/>
          <w:i w:val="false"/>
          <w:color w:val="000000"/>
          <w:sz w:val="28"/>
        </w:rPr>
        <w:t>
      4. Осы бұйрық мүдделі лауазымды адамдарға және құрылымдық бөлімшелерге жеткізілсін.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Қорғаныс министрі </w:t>
            </w:r>
          </w:p>
          <w:p>
            <w:pPr>
              <w:spacing w:after="20"/>
              <w:ind w:left="20"/>
              <w:jc w:val="both"/>
            </w:pPr>
            <w:r>
              <w:rPr>
                <w:rFonts w:ascii="Times New Roman"/>
                <w:b w:val="false"/>
                <w:i/>
                <w:color w:val="000000"/>
                <w:sz w:val="20"/>
              </w:rPr>
              <w:t>авиация генерал-лейтенанты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Қосанов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2026 жылғы "13" ақпанындағы</w:t>
            </w:r>
            <w:r>
              <w:br/>
            </w:r>
            <w:r>
              <w:rPr>
                <w:rFonts w:ascii="Times New Roman"/>
                <w:b w:val="false"/>
                <w:i w:val="false"/>
                <w:color w:val="000000"/>
                <w:sz w:val="20"/>
              </w:rPr>
              <w:t>№ 139 бұйрығына</w:t>
            </w:r>
            <w:r>
              <w:br/>
            </w:r>
            <w:r>
              <w:rPr>
                <w:rFonts w:ascii="Times New Roman"/>
                <w:b w:val="false"/>
                <w:i w:val="false"/>
                <w:color w:val="000000"/>
                <w:sz w:val="20"/>
              </w:rPr>
              <w:t>қосымша</w:t>
            </w:r>
          </w:p>
        </w:tc>
      </w:tr>
    </w:tbl>
    <w:bookmarkStart w:name="z11" w:id="9"/>
    <w:p>
      <w:pPr>
        <w:spacing w:after="0"/>
        <w:ind w:left="0"/>
        <w:jc w:val="left"/>
      </w:pPr>
      <w:r>
        <w:rPr>
          <w:rFonts w:ascii="Times New Roman"/>
          <w:b/>
          <w:i w:val="false"/>
          <w:color w:val="000000"/>
        </w:rPr>
        <w:t xml:space="preserve"> Қазақстан Республикасының Қарулы Күштері жүзеге асыратын міндеттерді орындау үшін қажетті және жеткілікті дербес деректердің тізбесі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Жүзеге асырылатын міндет шеңберінде жинау және өңдеу мақсаттары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Белгілі бі</w:t>
            </w:r>
            <w:r>
              <w:rPr>
                <w:rFonts w:ascii="Times New Roman"/>
                <w:b/>
                <w:i w:val="false"/>
                <w:color w:val="000000"/>
                <w:sz w:val="20"/>
              </w:rPr>
              <w:t>р мақсат үшін дербес деректің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персоналын басқарудың тұтас жүйесін қалыптастыру, мемлекеттік органның персоналын басқарудың тұтас жүйесі шеңберінде әскери қызмет өткеруді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атын, әкесінің атын ауыстырғаны туралы мәлімет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 күні, айы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 туралы мәлімет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 бойынша тіркеу туралы мәлімет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 туралы мәлімет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антропометриялық дерек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жағдайы туралы мәлімет (некеде болуы, неке қию туралы куәлік дерегі, некені бұзу туралы куәлік дерегі, зайыбының (жұбайының) тегі, аты, әкесінің аты (болса), зайыбының (жұбайының) жеке басын куәландыратын құжаттың дерегі, туыстық дәрежесі, басқа отбасы мүшелерінің, асырауындағы адамдардың тегі, аты, әкесінің аты (болса) және туған күні, балаларының (оның ішінде асырап алған, қамқорлығындағы) болуы және олардың жасы)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туралы мәлімет (оқу орнына оқуға түскен күні (оқу орнынан шығарылған күні), дипломның, куәліктің, аттестаттың немесе білім беру мекемесін бітіргені туралы басқа да құжаттың сериясы, нөмірі, берілген күні, білім беру мекемесінің атауы және орналасқан жері, факультеті немесе бөлімшесі, білім беру мекемесін бітіргеннен кейінгі біліктілігі және мамандығы, ғылыми дәрежесі, ғылыми атағы, мемлекеттік және өзге де тілді білуі)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Қарулы Күштеріндегі қызметке дейінгі дербес еңбек қызметі туралы мәлімет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кітапшасына енгізілген мәлімет (әскери қызмет өткеруді қоспағанда)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 куәлігінің болуы туралы мәлімет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ведомстволық награда, грамота, алғыс хат туралы мәлімет (награданың атауы немесе аты, марапаттау туралы нормативтік актінің күні мен түрі)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 және атағы туралы мәлімет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үйінің (жылжымайтын мүліктің), жылжымалы мүліктің болуы (болмауы) туралы мәлімет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жеңілдігі және әлеуметтік мәртебесі туралы мәлімет (жеңілдік пен мәртебе беру үшін негіз болып табылатын құжатты берген органның атауы, құжат сериясы, нөмірі, берілген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разрядының, спорттық атағының болуы туралы мәлімет (құжат сериясы, нөмірі, берілген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міндетті адамдардың және әскери қызметке шақырылуға тиіс адамдардың әскери есепке алынуы туралы мәлімет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дерегі (құжат атауы, нөмірі, берілген күні, жарамдылық мерзімі; құжат берген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(әскери) куәландыратын құжаттың дерегі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Қарулы Күштерінде әскери қызмет өткеруі туралы мәлімет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Соғысқа және басқа да жауынгерлік іс-қимылға қатысқаны туралы мәлімет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Зейнетақыға еңбек сіңірген жылын жеңілдік шартында есептеуге құқық беретін әскери қызметі туралы мәлімет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іс-қимылда жаралануы, контузия алуы, күюі мен улануы және олардың сипаты, қашан және қайда алғаны туралы мәлімет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іссапарда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Запаста болу уақытында әскери жиыннан өтуі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Өмірбаяны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 бойынша материал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жерінің мекенжайы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телефонының 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мінездемесі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 өткеру туралы келісімшарттың, еңбек шартының мазмұны мен деректемесі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 және саптық бөлім бойынша бұйрықтарда және оларға материалда көрсетілген мәлімет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Көтермелеу мен тәртіптік жаза туралы мәлімет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тұрғынжайды өтеусіз жекешелендіру құқығының орнына ақшалай өтемақы төленгені туралы мәлімет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тұрғын үй төлемін алғаны туралы мәлімет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еңбекке жарамсыздығы туралы мәлімет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жағдайы бойынша әскери қызметке жарамдылығы (ӘДК-нің қорытындысы)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әскери-есептік мамандық бойынша даярлыққа және әскери лауазымда әскери қызметке кәсіби жарамдылығы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және әкімшілік жауаптылыққа тартылғаны туралы мәлімет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Біліктілігін арттыру және қайта даярлау туралы мәлімет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жұмысын, жүзу өтілін, парашютпен секіруді, сүңгуірдің су астындағы жұмысын, жерасты құрылысжайында жауынгерлік кезекшілік атқаруды есепке алғаны туралы мәлімет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және зайыбына (жұбайына) кіріс пен мүлік туралы декларацияны тапсырғаны туралы мәлімет</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