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d13f" w14:textId="c94d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аумағында тұрғылықты жері және уақытша болатын (тұратын) жері бойынша тіркеу нормативін бекіту туралы</w:t>
      </w:r>
    </w:p>
    <w:p>
      <w:pPr>
        <w:spacing w:after="0"/>
        <w:ind w:left="0"/>
        <w:jc w:val="both"/>
      </w:pPr>
      <w:r>
        <w:rPr>
          <w:rFonts w:ascii="Times New Roman"/>
          <w:b w:val="false"/>
          <w:i w:val="false"/>
          <w:color w:val="000000"/>
          <w:sz w:val="28"/>
        </w:rPr>
        <w:t>Астана қаласы мәслихатының 2026 жылғы 14 тамыздағы № 452/58-VIII шешімі</w:t>
      </w:r>
    </w:p>
    <w:p>
      <w:pPr>
        <w:spacing w:after="0"/>
        <w:ind w:left="0"/>
        <w:jc w:val="both"/>
      </w:pPr>
      <w:bookmarkStart w:name="z4" w:id="0"/>
      <w:r>
        <w:rPr>
          <w:rFonts w:ascii="Times New Roman"/>
          <w:b w:val="false"/>
          <w:i w:val="false"/>
          <w:color w:val="000000"/>
          <w:sz w:val="28"/>
        </w:rPr>
        <w:t xml:space="preserve">
      "Қазақстан Республикасы астанасының мәртебесі туралы" Қазақстан Республикасы Конституциялық Заңы 7-бабының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Денсаулық сақтау министрінің 2022 жылғы 16 маусымдағы № ҚР ДСМ-52 бұйрығымен бекітілген "Әкімшілік және тұрғын ғимараттарға қойылатын санитариялық-эпидемиологиялық талаптар" санитариялық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Астана қаласының мәслихаты ШЕШІМ ҚАБЫЛДАДЫ:</w:t>
      </w:r>
    </w:p>
    <w:bookmarkEnd w:id="0"/>
    <w:bookmarkStart w:name="z5" w:id="1"/>
    <w:p>
      <w:pPr>
        <w:spacing w:after="0"/>
        <w:ind w:left="0"/>
        <w:jc w:val="both"/>
      </w:pPr>
      <w:r>
        <w:rPr>
          <w:rFonts w:ascii="Times New Roman"/>
          <w:b w:val="false"/>
          <w:i w:val="false"/>
          <w:color w:val="000000"/>
          <w:sz w:val="28"/>
        </w:rPr>
        <w:t>
      1. Астана қаласының аумағында тұрғылықты жері және уақытша болатын (тұратын) жері бойынша тіркеу нормативі отбасы мүшелері мен жақын туыстарды қоспағанда, бір адамға кемінде 15 (он бес) шаршы метр мөлшерінде пайдалы тұрғын алаңы белгіленсін.</w:t>
      </w:r>
    </w:p>
    <w:bookmarkEnd w:id="1"/>
    <w:bookmarkStart w:name="z6" w:id="2"/>
    <w:p>
      <w:pPr>
        <w:spacing w:after="0"/>
        <w:ind w:left="0"/>
        <w:jc w:val="both"/>
      </w:pPr>
      <w:r>
        <w:rPr>
          <w:rFonts w:ascii="Times New Roman"/>
          <w:b w:val="false"/>
          <w:i w:val="false"/>
          <w:color w:val="000000"/>
          <w:sz w:val="28"/>
        </w:rPr>
        <w:t xml:space="preserve">
      2. "Астана қаласының аумағында тұрғылықты жері және уақытша болу (тұру) орны бойынша тіркеу нормативін бекіту туралы" Астана қаласы мәслихатының 2025 жылғы 26 желтоқсандағы № 368/48-VIII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Т.Зейнұлқабден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