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f8c" w14:textId="015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маңызы бар қатынастарының тізбесін айқындау туралы" Астанa қаласы мәслихатының 2025 жылғы 26 желтоқсандағы № 375/48-VIII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2026 жылғы 24 сәуірдегі № 407/52-VIII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маңызы бар қатынастарының тізбесін айқындау туралы" Астана қаласы мәслихатының 2025 жылғы 26 желтоқсандағы № 375/48-VIII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106, 107, 108, 109, 110-жолдармен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"Күйгенжар"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шұғыл медицинаны үйлестіру орталығы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– Алаш тасжолы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 және 2026 жылғы 1 ақпаннан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