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ce624" w14:textId="e3ce6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Теректі ауданы әкімдігінің 2021 жылғы 12 қаңтардағы № 5 "Салық салу объектісінің елді мекенде орналасуын ескеретін аймаққа бөлу коэффициенттерін бекіту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Теректі ауданы әкімдігінің 2025 жылғы 26 қарашадағы № 344 қаулысы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2025 жылғы 18 шілдедегі "Қазақстан Республикасының Салық кодексі" </w:t>
      </w:r>
      <w:r>
        <w:rPr>
          <w:rFonts w:ascii="Times New Roman"/>
          <w:b w:val="false"/>
          <w:i w:val="false"/>
          <w:color w:val="000000"/>
          <w:sz w:val="28"/>
        </w:rPr>
        <w:t>Кодексін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Теректі ауданының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Теректі ауданы әкімдігінің 2021 жылғы 12 қаңтардағы № 5 "Салық салу объектісінің елді мекенде орналасуын ескеретін аймаққа бөлу коэффициенттерін бекіту туралы" (Нормативтік құқықтық актілерді мемлекеттік тіркеу тізілімінде № 6781 тіркелген, 2021 жылғы 19 қаңтарда Қазақстан Республикасы нормативтік құқықтық актілерінің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Д. Гумаровқа жүктелсін.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Теректі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Муханбетжанова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