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616d" w14:textId="8a46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2024 жылғы 26 желтоқсандағы № 20-3 "Теректі ауданының ауылдық округтерінің 2025-2027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2025 жылғы 7 ақпандағы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мәслихатының 2024 жылғы 26 желтоқсандағы № 20-3 "Теректі ауданының ауылдық округтерінің 2025-2027 жылдарға арналған бюджеттерін бекіту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78 473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85 949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-7 476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7 476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2025-2027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51 803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49 319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53 886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-2 083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2 083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- 2 083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2025-2027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38 255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14 232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24 023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85 123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-46 868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46 868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46 868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2025-2027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51 368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3 468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47 900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55 447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- 4 079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4 079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4 079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2025-2027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63 135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60 060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66 855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-3 720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3 720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3 720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2025-2027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69 382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66 380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74 978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- 5 596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5 596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5 596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2025-2027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47 554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45 660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49 268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1 714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1 714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1 714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2025-2027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77 564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53 096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24 468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124 842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- 47 278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47 278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47 278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2025-2027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45 753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2 319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43 403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50 009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- 4 256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4 256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4 256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2025-2027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49 009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47 322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57 014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-8 005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8 005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8 005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2025-2027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49 754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2 329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47 373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53 277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- 3 523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3 523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3 523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2025-2027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95 974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25 461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70 513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119 033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- 23 059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23 059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23 059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2025-2027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73 463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64 043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91 446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-17 983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17 983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17 983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2025-2027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62 052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3 654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58 398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66 713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- 4 661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4 661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4 661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2025-2027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56 932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54 405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61 200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-4 268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4 268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4 268 мың теңге.";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Ақсоғым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Аңқаты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Богдановка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Құмақсай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Подстепный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Покатиловка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Приречный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2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3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Шағатай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3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