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0b7f" w14:textId="c740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Казталов ауданы Талдыапан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26 желтоқсандағы № 37-16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67 899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Талдыапан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2025 жылғы 23 желтоқсандағы № 36 - 1 "2026 - 2028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Талдыапан ауылдық округінің бюджетіне аудандық бюджеттен берілетін субвенциялар түсімдерінің сомасы 41 591 мың теңге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16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Талдыапан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16 шешіміне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Талдыапан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16 шешіміне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Талдыапан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