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5d13" w14:textId="4e35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Байқоныс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Байқоныс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не, Қазақстан Республикасының "2025-2027 жылдарға арналған республикалық бюджет туралы" Заңына,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"2026-2028 жылдарға арналған республикалық бюджет туралы" Заңын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16 267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144 169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