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357e" w14:textId="4f03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7 "2025-2027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7 "2025–2027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0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 6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 631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 631 мың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3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