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b8f" w14:textId="4f78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23-23 "2025-2027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23-23 "2025-2027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61 575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58 055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61 701,8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- 126,8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126,8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