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2886" w14:textId="f002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23 желтоқсандағы № 18-6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28 наурыздағы № 19-3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2024 жылғы 23 желтоқсандағы № 18-6 "2025-2027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52 183 538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36 988 595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255 384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7 125 809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7 813 750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62 022 390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- 432 944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432 944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- 9 405 908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9 405 908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16 124 162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6 718 911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2025 жылға арналған облыстық мәслихатпен белгіленген кірістерді бөлу нормативі төмендегі ерекшеліктер бойынша есептелсін: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корпоративтік табыс салығы қалалық бюджетке 50% мөлшерде есепке алынады;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төлем көзінен салық салынатын табыстардан ұсталатын жеке табыс салығы қалалық бюджетке 19% мөлшерде есепке алынады;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төлем көзінен салық салынбайтын табыстардан ұсталатын жеке табыс салығы қалалық бюджетке 100% мөлшерде есепке алынады;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төлем көзінен салық салынбайтын шетелдік азаматтар табыстарынан ұсталатын жеке табыс салығы қалалық бюджетке 19% мөлшерде есепке алынады;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әлеуметтік салық қалалық бюджетке 19% мөлшерде есепке алынады.";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2025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768 536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468 492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"Spina bifida" диагнозы бар мүгедектігі бар адамдарды бір реттік қолданылатын майланған катетерлермен қамтамасыз етуге – 9 373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ұлғайтуға – 275 242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санаторийлық-курорттық емдеуге – 5 477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орталықтарының медицина қызметкерлерінің жалақысын көтеруге – 5 052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4 900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3 678 451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911 167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2 767 284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3 366 735 мың теңге: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459 055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85 198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121 718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1 423 683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42 808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- 247 000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291 117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615 361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80 795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16 124 162 мың теңге: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5 474 985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10 649 177 мың теңге.";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2025 жылға арналған қалалық бюджетте кенттер, селолық округ бюджеттеріне республикалық, облыстық және қалалық бюджеттер қаражат есебінен бөлінетін ағымдағы нысаналы және даму трансферттердің жалпы сомасы 1 687 383 мың теңге көлемінде қарастырылғаны ескерілсін. Аталған сомаларды кенттер, селолық округ бюджеттеріне бөлу Орал қаласы әкімдігінің қаулысы негізінде жүзеге асырылады.";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2025 жылға арналған жергілікті атқарушы органдарының резерві 3 500 000 мың теңге сомасында бекітілсін.";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2025 жылғы 1 қаңтардан бастап қолданысқа енгізіледі.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№18-6 шешіміне 1 қосымша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36 988 595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22 729 258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4 471 938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6 128 487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62 022 390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33 240 885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22 090 504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19 506 807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10 649 177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450 450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211 984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-9 405 908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9 405 908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