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41f" w14:textId="f94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әкімдігі қоғамдық даму басқармасына қарасты коммуналдық мемлекеттік мекемелері қызметкерлерінің лауазымдық айлықақыларына 50 (елу) пайыз көлемінде ынталандырушы үстемақылар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16 маусымдағы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 басшылыққа ала отырып,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қоғамдық даму басқармасына бағынысты "Өңірлік коммуникациялар қызметі" және "Жастармен жұмыс жөніндегі ресурстық орталығы" коммуналдық мемлекеттік мекемелері қызметкерлерінің лауазымдық айлықақыларына 50 (елу) пайыз көлемінде ынталандыру үстемеақылары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 және 2025 жылғы 1 сәуірден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