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f41f" w14:textId="f94f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әкімдігі қоғамдық даму басқармасына қарасты коммуналдық мемлекеттік мекемелері қызметкерлерінің лауазымдық айлықақыларына 50 (елу) пайыз көлемінде ынталандырушы үстемақылар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2025 жылғы 16 маусымдағы № 18-5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 басшылыққа ала отырып, Қазақстан Республикасы Үкіметінің 2015 жылғы 31 желтоқсандағы №1193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қаулысының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қоғамдық даму басқармасына бағынысты "Өңірлік коммуникациялар қызметі" және "Жастармен жұмыс жөніндегі ресурстық орталығы" коммуналдық мемлекеттік мекемелері қызметкерлерінің лауазымдық айлықақыларына 50 (елу) пайыз көлемінде ынталандыру үстемеақылары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 және 2025 жылғы 1 сәуірден бастап туындаған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