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da53" w14:textId="9f0d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12 наурыздағы № 3 және Қазақстан Республикасы Қаржы министрінің 2025 жылғы 12 наурыздағы № 119 бірлескен бұйрығы. Күші жойылды - 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бұйрығымен</w:t>
      </w:r>
    </w:p>
    <w:p>
      <w:pPr>
        <w:spacing w:after="0"/>
        <w:ind w:left="0"/>
        <w:jc w:val="both"/>
      </w:pPr>
      <w:bookmarkStart w:name="z49" w:id="0"/>
      <w:r>
        <w:rPr>
          <w:rFonts w:ascii="Times New Roman"/>
          <w:b w:val="false"/>
          <w:i w:val="false"/>
          <w:color w:val="ff0000"/>
          <w:sz w:val="28"/>
        </w:rPr>
        <w:t xml:space="preserve">
      Ескерту. Күші жойылды – ҚР Бәсекелестікті қорғау және дамыту агенттігі Төрағасының 20.03.2026 </w:t>
      </w:r>
      <w:r>
        <w:rPr>
          <w:rFonts w:ascii="Times New Roman"/>
          <w:b w:val="false"/>
          <w:i w:val="false"/>
          <w:color w:val="ff0000"/>
          <w:sz w:val="28"/>
        </w:rPr>
        <w:t>№ 16</w:t>
      </w:r>
      <w:r>
        <w:rPr>
          <w:rFonts w:ascii="Times New Roman"/>
          <w:b w:val="false"/>
          <w:i w:val="false"/>
          <w:color w:val="ff0000"/>
          <w:sz w:val="28"/>
        </w:rPr>
        <w:t xml:space="preserve"> және ҚР Қаржы министрінің 26.03.2026 № 201 (алғаш ресми жарияланған күнінен кейін он күнтізбелік күн өткен соң қолданысқа енгізіледі) бірлескен бұйрығымен.</w:t>
      </w:r>
    </w:p>
    <w:bookmarkEnd w:id="0"/>
    <w:bookmarkStart w:name="z4" w:id="1"/>
    <w:p>
      <w:pPr>
        <w:spacing w:after="0"/>
        <w:ind w:left="0"/>
        <w:jc w:val="both"/>
      </w:pPr>
      <w:r>
        <w:rPr>
          <w:rFonts w:ascii="Times New Roman"/>
          <w:b w:val="false"/>
          <w:i w:val="false"/>
          <w:color w:val="000000"/>
          <w:sz w:val="28"/>
        </w:rPr>
        <w:t xml:space="preserve">
      БҰЙЫРАМЫЗ: </w:t>
      </w:r>
    </w:p>
    <w:bookmarkEnd w:id="1"/>
    <w:bookmarkStart w:name="z5" w:id="2"/>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"2. Мәліметтер оларға рұқсаты бар және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тізбеге (бұдан әрі — Тізбе) енгізілген монополияға қарсы органның лауазымды тұлғаларына ұсынылады.</w:t>
      </w:r>
    </w:p>
    <w:bookmarkEnd w:id="4"/>
    <w:bookmarkStart w:name="z9" w:id="5"/>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және оны мемлекеттік кірістер органдарына ұсынуды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w:t>
      </w:r>
    </w:p>
    <w:bookmarkEnd w:id="6"/>
    <w:bookmarkStart w:name="z12" w:id="7"/>
    <w:p>
      <w:pPr>
        <w:spacing w:after="0"/>
        <w:ind w:left="0"/>
        <w:jc w:val="both"/>
      </w:pPr>
      <w:r>
        <w:rPr>
          <w:rFonts w:ascii="Times New Roman"/>
          <w:b w:val="false"/>
          <w:i w:val="false"/>
          <w:color w:val="000000"/>
          <w:sz w:val="28"/>
        </w:rPr>
        <w:t>
      1) тікелей интеграция;</w:t>
      </w:r>
    </w:p>
    <w:bookmarkEnd w:id="7"/>
    <w:bookmarkStart w:name="z13" w:id="8"/>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bookmarkEnd w:id="8"/>
    <w:bookmarkStart w:name="z14" w:id="9"/>
    <w:p>
      <w:pPr>
        <w:spacing w:after="0"/>
        <w:ind w:left="0"/>
        <w:jc w:val="both"/>
      </w:pPr>
      <w:r>
        <w:rPr>
          <w:rFonts w:ascii="Times New Roman"/>
          <w:b w:val="false"/>
          <w:i w:val="false"/>
          <w:color w:val="000000"/>
          <w:sz w:val="28"/>
        </w:rPr>
        <w:t>
      3) мәліметтерді алынбалы-салынбалы жеткізгіштерде беру;</w:t>
      </w:r>
    </w:p>
    <w:bookmarkEnd w:id="9"/>
    <w:bookmarkStart w:name="z15" w:id="10"/>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bookmarkEnd w:id="10"/>
    <w:bookmarkStart w:name="z16" w:id="11"/>
    <w:p>
      <w:pPr>
        <w:spacing w:after="0"/>
        <w:ind w:left="0"/>
        <w:jc w:val="both"/>
      </w:pPr>
      <w:r>
        <w:rPr>
          <w:rFonts w:ascii="Times New Roman"/>
          <w:b w:val="false"/>
          <w:i w:val="false"/>
          <w:color w:val="000000"/>
          <w:sz w:val="28"/>
        </w:rPr>
        <w:t>
      көрсетілген бірлескен бұйрыққа 2-қосымшаға сәйкес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осы бірлескен бұйрыққа қосымшаға сәйкес жаңа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департаменті Қазақстан Республикасы заңнамада белгіленген тәртіппен:</w:t>
      </w:r>
    </w:p>
    <w:bookmarkEnd w:id="12"/>
    <w:bookmarkStart w:name="z18" w:id="13"/>
    <w:p>
      <w:pPr>
        <w:spacing w:after="0"/>
        <w:ind w:left="0"/>
        <w:jc w:val="both"/>
      </w:pPr>
      <w:r>
        <w:rPr>
          <w:rFonts w:ascii="Times New Roman"/>
          <w:b w:val="false"/>
          <w:i w:val="false"/>
          <w:color w:val="000000"/>
          <w:sz w:val="28"/>
        </w:rPr>
        <w:t>
      1) осы бірлескен бұйрыққа мемлекеттік орган басшыларының соңғысы қол қойған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9" w:id="14"/>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Бәсекелестікті қорғау және дамыту агенттігінің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Қазақстан Республикасы заңнамада белгіленген тәртіппен ресми жарияланғаннан кейін Қазақстан Республикасы Қаржы министрлігінің интернет-ресурсында орналастыруды қамтамасыз етсін.</w:t>
      </w:r>
    </w:p>
    <w:bookmarkEnd w:id="15"/>
    <w:bookmarkStart w:name="z21" w:id="16"/>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_____________М.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3 және</w:t>
            </w:r>
            <w:r>
              <w:br/>
            </w:r>
            <w:r>
              <w:rPr>
                <w:rFonts w:ascii="Times New Roman"/>
                <w:b w:val="false"/>
                <w:i w:val="false"/>
                <w:color w:val="000000"/>
                <w:sz w:val="20"/>
              </w:rPr>
              <w:t>Қазақстан Реcпубликасы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119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7"/>
    <w:bookmarkStart w:name="z26" w:id="18"/>
    <w:p>
      <w:pPr>
        <w:spacing w:after="0"/>
        <w:ind w:left="0"/>
        <w:jc w:val="both"/>
      </w:pPr>
      <w:r>
        <w:rPr>
          <w:rFonts w:ascii="Times New Roman"/>
          <w:b w:val="false"/>
          <w:i w:val="false"/>
          <w:color w:val="000000"/>
          <w:sz w:val="28"/>
        </w:rPr>
        <w:t>
      1. "АСТАНА-1" ақпараттық жүйесі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bookmarkStart w:name="z27" w:id="19"/>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bl>
    <w:bookmarkStart w:name="z28" w:id="20"/>
    <w:p>
      <w:pPr>
        <w:spacing w:after="0"/>
        <w:ind w:left="0"/>
        <w:jc w:val="both"/>
      </w:pPr>
      <w:r>
        <w:rPr>
          <w:rFonts w:ascii="Times New Roman"/>
          <w:b w:val="false"/>
          <w:i w:val="false"/>
          <w:color w:val="000000"/>
          <w:sz w:val="28"/>
        </w:rPr>
        <w:t>
      3. "Фискалдық деректер операторлары" ақпараттық жүйесі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bookmarkStart w:name="z29" w:id="21"/>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bookmarkStart w:name="z30" w:id="22"/>
    <w:p>
      <w:pPr>
        <w:spacing w:after="0"/>
        <w:ind w:left="0"/>
        <w:jc w:val="both"/>
      </w:pPr>
      <w:r>
        <w:rPr>
          <w:rFonts w:ascii="Times New Roman"/>
          <w:b w:val="false"/>
          <w:i w:val="false"/>
          <w:color w:val="000000"/>
          <w:sz w:val="28"/>
        </w:rPr>
        <w:t>
      Ескертпе: аббревиатураларды ашып жазу:</w:t>
      </w:r>
    </w:p>
    <w:bookmarkEnd w:id="22"/>
    <w:bookmarkStart w:name="z31" w:id="23"/>
    <w:p>
      <w:pPr>
        <w:spacing w:after="0"/>
        <w:ind w:left="0"/>
        <w:jc w:val="both"/>
      </w:pPr>
      <w:r>
        <w:rPr>
          <w:rFonts w:ascii="Times New Roman"/>
          <w:b w:val="false"/>
          <w:i w:val="false"/>
          <w:color w:val="000000"/>
          <w:sz w:val="28"/>
        </w:rPr>
        <w:t>
      ЕБҚ — есепке алатын бақылау құралдары;</w:t>
      </w:r>
    </w:p>
    <w:bookmarkEnd w:id="23"/>
    <w:bookmarkStart w:name="z32" w:id="24"/>
    <w:p>
      <w:pPr>
        <w:spacing w:after="0"/>
        <w:ind w:left="0"/>
        <w:jc w:val="both"/>
      </w:pPr>
      <w:r>
        <w:rPr>
          <w:rFonts w:ascii="Times New Roman"/>
          <w:b w:val="false"/>
          <w:i w:val="false"/>
          <w:color w:val="000000"/>
          <w:sz w:val="28"/>
        </w:rPr>
        <w:t>
      БСН — бизнес-сәйкестендіру нөмірі;</w:t>
      </w:r>
    </w:p>
    <w:bookmarkEnd w:id="24"/>
    <w:bookmarkStart w:name="z33" w:id="25"/>
    <w:p>
      <w:pPr>
        <w:spacing w:after="0"/>
        <w:ind w:left="0"/>
        <w:jc w:val="both"/>
      </w:pPr>
      <w:r>
        <w:rPr>
          <w:rFonts w:ascii="Times New Roman"/>
          <w:b w:val="false"/>
          <w:i w:val="false"/>
          <w:color w:val="000000"/>
          <w:sz w:val="28"/>
        </w:rPr>
        <w:t>
      БДҚ — бірыңғай деректер қоймасы;</w:t>
      </w:r>
    </w:p>
    <w:bookmarkEnd w:id="25"/>
    <w:bookmarkStart w:name="z34" w:id="26"/>
    <w:p>
      <w:pPr>
        <w:spacing w:after="0"/>
        <w:ind w:left="0"/>
        <w:jc w:val="both"/>
      </w:pPr>
      <w:r>
        <w:rPr>
          <w:rFonts w:ascii="Times New Roman"/>
          <w:b w:val="false"/>
          <w:i w:val="false"/>
          <w:color w:val="000000"/>
          <w:sz w:val="28"/>
        </w:rPr>
        <w:t>
      ИДБ — интеграцияланған деректер базасы;</w:t>
      </w:r>
    </w:p>
    <w:bookmarkEnd w:id="26"/>
    <w:bookmarkStart w:name="z35" w:id="27"/>
    <w:p>
      <w:pPr>
        <w:spacing w:after="0"/>
        <w:ind w:left="0"/>
        <w:jc w:val="both"/>
      </w:pPr>
      <w:r>
        <w:rPr>
          <w:rFonts w:ascii="Times New Roman"/>
          <w:b w:val="false"/>
          <w:i w:val="false"/>
          <w:color w:val="000000"/>
          <w:sz w:val="28"/>
        </w:rPr>
        <w:t>
      ЖСН — жеке сәйкестендіру нөмірі;</w:t>
      </w:r>
    </w:p>
    <w:bookmarkEnd w:id="27"/>
    <w:bookmarkStart w:name="z36" w:id="28"/>
    <w:p>
      <w:pPr>
        <w:spacing w:after="0"/>
        <w:ind w:left="0"/>
        <w:jc w:val="both"/>
      </w:pPr>
      <w:r>
        <w:rPr>
          <w:rFonts w:ascii="Times New Roman"/>
          <w:b w:val="false"/>
          <w:i w:val="false"/>
          <w:color w:val="000000"/>
          <w:sz w:val="28"/>
        </w:rPr>
        <w:t>
      ҚҚС — қосылған құн салығы;</w:t>
      </w:r>
    </w:p>
    <w:bookmarkEnd w:id="28"/>
    <w:bookmarkStart w:name="z37" w:id="29"/>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29"/>
    <w:bookmarkStart w:name="z38" w:id="30"/>
    <w:p>
      <w:pPr>
        <w:spacing w:after="0"/>
        <w:ind w:left="0"/>
        <w:jc w:val="both"/>
      </w:pPr>
      <w:r>
        <w:rPr>
          <w:rFonts w:ascii="Times New Roman"/>
          <w:b w:val="false"/>
          <w:i w:val="false"/>
          <w:color w:val="000000"/>
          <w:sz w:val="28"/>
        </w:rPr>
        <w:t>
      МТК — мекенжайды тіркеу коды;</w:t>
      </w:r>
    </w:p>
    <w:bookmarkEnd w:id="30"/>
    <w:bookmarkStart w:name="z39" w:id="31"/>
    <w:p>
      <w:pPr>
        <w:spacing w:after="0"/>
        <w:ind w:left="0"/>
        <w:jc w:val="both"/>
      </w:pPr>
      <w:r>
        <w:rPr>
          <w:rFonts w:ascii="Times New Roman"/>
          <w:b w:val="false"/>
          <w:i w:val="false"/>
          <w:color w:val="000000"/>
          <w:sz w:val="28"/>
        </w:rPr>
        <w:t>
      ЭШФ — электрондық шот-фактура.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