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35aca" w14:textId="0735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әрекетке қабілетсіз және әрекетке қабілеті шектеулі деп таныған адамдарды арнайы есепке алу мәліметтерін жүргізу, пайдалану және сақтау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2025 жылғы 7 қарашадағы № 138 бұйрығы</w:t>
      </w:r>
    </w:p>
    <w:p>
      <w:pPr>
        <w:spacing w:after="0"/>
        <w:ind w:left="0"/>
        <w:jc w:val="both"/>
      </w:pPr>
      <w:bookmarkStart w:name="z4" w:id="0"/>
      <w:r>
        <w:rPr>
          <w:rFonts w:ascii="Times New Roman"/>
          <w:b w:val="false"/>
          <w:i w:val="false"/>
          <w:color w:val="000000"/>
          <w:sz w:val="28"/>
        </w:rPr>
        <w:t xml:space="preserve">
      "Мемлекеттік құқықтық статистика және арнайы есепке алу туралы" Қазақстан Республикасы Заңының 12-бабы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"Қазақстан Республикасы прокуратурасы органдарының кейбір мәселелері туралы" Қазақстан Республикасы Президентінің 2017 жылғы 13 қазандағы № 563 Жарлығымен бекітілген Қазақстан Республикасының Бас прокуратурасы туралы Ереженің 19-тармағының </w:t>
      </w:r>
      <w:r>
        <w:rPr>
          <w:rFonts w:ascii="Times New Roman"/>
          <w:b w:val="false"/>
          <w:i w:val="false"/>
          <w:color w:val="000000"/>
          <w:sz w:val="28"/>
        </w:rPr>
        <w:t>37) тармақшасын</w:t>
      </w:r>
      <w:r>
        <w:rPr>
          <w:rFonts w:ascii="Times New Roman"/>
          <w:b w:val="false"/>
          <w:i w:val="false"/>
          <w:color w:val="000000"/>
          <w:sz w:val="28"/>
        </w:rPr>
        <w:t xml:space="preserve"> басшылыққа ала отырып,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сот әрекетке қабілетсіз және әрекетке қабілеті шектеулі деп таныған адамдарды арнайы есепке алу мәліметтерін жүргізу, пайдалану және сақтау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заңнамада белгіленген тәртіппен мыналарды қамтамасыз етсін: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нормативтік құқықтық актілерінің Эталондық бақылау банкіне электрондық түрде ресми жариялауға қазақ және орыс тілдерінде жіберу;</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Бас прокуратурасының ресми интернет-ресурсына орналастырылуын;</w:t>
      </w:r>
    </w:p>
    <w:bookmarkEnd w:id="4"/>
    <w:bookmarkStart w:name="z9" w:id="5"/>
    <w:p>
      <w:pPr>
        <w:spacing w:after="0"/>
        <w:ind w:left="0"/>
        <w:jc w:val="both"/>
      </w:pPr>
      <w:r>
        <w:rPr>
          <w:rFonts w:ascii="Times New Roman"/>
          <w:b w:val="false"/>
          <w:i w:val="false"/>
          <w:color w:val="000000"/>
          <w:sz w:val="28"/>
        </w:rPr>
        <w:t>
      3) осы бұйрықты құқықтық статистика және арнайы есепке алудың мүдделі субъектілеріне, сондай-ақ Комитеттің аумақтық және оларға теңестірілген органдарына орындау үшін жолдануын.</w:t>
      </w:r>
    </w:p>
    <w:bookmarkEnd w:id="5"/>
    <w:bookmarkStart w:name="z10" w:id="6"/>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6"/>
    <w:bookmarkStart w:name="z11" w:id="7"/>
    <w:p>
      <w:pPr>
        <w:spacing w:after="0"/>
        <w:ind w:left="0"/>
        <w:jc w:val="both"/>
      </w:pPr>
      <w:r>
        <w:rPr>
          <w:rFonts w:ascii="Times New Roman"/>
          <w:b w:val="false"/>
          <w:i w:val="false"/>
          <w:color w:val="000000"/>
          <w:sz w:val="28"/>
        </w:rPr>
        <w:t>
      4. Осы бұйрық оған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Сот әкімшілігі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2025 жылғы 7 қарашадағы</w:t>
            </w:r>
            <w:r>
              <w:br/>
            </w:r>
            <w:r>
              <w:rPr>
                <w:rFonts w:ascii="Times New Roman"/>
                <w:b w:val="false"/>
                <w:i w:val="false"/>
                <w:color w:val="000000"/>
                <w:sz w:val="20"/>
              </w:rPr>
              <w:t>№ 138 бұйрығымен бекітілген</w:t>
            </w:r>
          </w:p>
        </w:tc>
      </w:tr>
    </w:tbl>
    <w:bookmarkStart w:name="z17" w:id="11"/>
    <w:p>
      <w:pPr>
        <w:spacing w:after="0"/>
        <w:ind w:left="0"/>
        <w:jc w:val="left"/>
      </w:pPr>
      <w:r>
        <w:rPr>
          <w:rFonts w:ascii="Times New Roman"/>
          <w:b/>
          <w:i w:val="false"/>
          <w:color w:val="000000"/>
        </w:rPr>
        <w:t xml:space="preserve"> Сот әрекетке қабілетсіз және әрекетке қабілеті шектеулі деп таныған адамдарды арнайы есепке алу мәліметтерін жүргізу, пайдалану және сақтау қағидалары </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1. Осы Сот әрекетке қабілетсіз және әрекетке қабілеті шектеулі деп таныған адамдарды арнайы есепке мәліметтерін жүргізу, пайдалану және сақтау қағидалары (бұдан әрі – Қағидалар) сот әрекетке қабілетсіз және әрекетке қабілеті шектеулі деп таныған адамдарды арнайы есепке алу мәліметтерін жүргізу, пайдалану және сақтау тәртібін айқындайды (бұдан әрі – арнайы есепке алу).</w:t>
      </w:r>
    </w:p>
    <w:bookmarkEnd w:id="13"/>
    <w:bookmarkStart w:name="z20" w:id="14"/>
    <w:p>
      <w:pPr>
        <w:spacing w:after="0"/>
        <w:ind w:left="0"/>
        <w:jc w:val="both"/>
      </w:pPr>
      <w:r>
        <w:rPr>
          <w:rFonts w:ascii="Times New Roman"/>
          <w:b w:val="false"/>
          <w:i w:val="false"/>
          <w:color w:val="000000"/>
          <w:sz w:val="28"/>
        </w:rPr>
        <w:t>
      2. Арнайы есепке алу үшін азаматтық іс бойынша азаматты әрекетке қабілетсіз және әрекетке қабілеті шектеулі деп тану туралы заңды күшіне енген сот шешімі негіз болып табылады.</w:t>
      </w:r>
    </w:p>
    <w:bookmarkEnd w:id="14"/>
    <w:bookmarkStart w:name="z21" w:id="15"/>
    <w:p>
      <w:pPr>
        <w:spacing w:after="0"/>
        <w:ind w:left="0"/>
        <w:jc w:val="both"/>
      </w:pPr>
      <w:r>
        <w:rPr>
          <w:rFonts w:ascii="Times New Roman"/>
          <w:b w:val="false"/>
          <w:i w:val="false"/>
          <w:color w:val="000000"/>
          <w:sz w:val="28"/>
        </w:rPr>
        <w:t>
      3. Қазақстан Республикасы Сот әкімшілігінің облыстардағы, астанадағы және республикалық маңызы бар қалалардағы аумақтық бөлімшелерінің жауапты адамдары (бұдан әрі – Сот әкімшілігі) сот органдарының ақпараттар жүйесіне енгізілетін арнайы есепке алу мәліметтерінің уақытылығын, толықтығын және дұрыстығын қамтамасыз етеді.</w:t>
      </w:r>
    </w:p>
    <w:bookmarkEnd w:id="15"/>
    <w:bookmarkStart w:name="z22" w:id="16"/>
    <w:p>
      <w:pPr>
        <w:spacing w:after="0"/>
        <w:ind w:left="0"/>
        <w:jc w:val="both"/>
      </w:pPr>
      <w:r>
        <w:rPr>
          <w:rFonts w:ascii="Times New Roman"/>
          <w:b w:val="false"/>
          <w:i w:val="false"/>
          <w:color w:val="000000"/>
          <w:sz w:val="28"/>
        </w:rPr>
        <w:t>
      4. Қазақстан Республикасы Бас прокуратурасының Құқықтық статистика және арнайы есепке алу жөніндегі комитетінің (бұдан әрі – Комитет) аумақтық органдарының басшыларына "Талдау орталығы" автоматтандырылған ақпараттық жүйесіне (бұдан әрі – ТО ААЖ) арнайы есепке алу мәліметтерін қалыптастырудың уақытылы, толық және дұрыс енгізілуін қамтамасыз етеді.</w:t>
      </w:r>
    </w:p>
    <w:bookmarkEnd w:id="16"/>
    <w:bookmarkStart w:name="z23" w:id="17"/>
    <w:p>
      <w:pPr>
        <w:spacing w:after="0"/>
        <w:ind w:left="0"/>
        <w:jc w:val="left"/>
      </w:pPr>
      <w:r>
        <w:rPr>
          <w:rFonts w:ascii="Times New Roman"/>
          <w:b/>
          <w:i w:val="false"/>
          <w:color w:val="000000"/>
        </w:rPr>
        <w:t xml:space="preserve"> 2-тарау. Арнайы есепке алуды жүргізу тәртібі</w:t>
      </w:r>
    </w:p>
    <w:bookmarkEnd w:id="17"/>
    <w:bookmarkStart w:name="z24" w:id="18"/>
    <w:p>
      <w:pPr>
        <w:spacing w:after="0"/>
        <w:ind w:left="0"/>
        <w:jc w:val="both"/>
      </w:pPr>
      <w:r>
        <w:rPr>
          <w:rFonts w:ascii="Times New Roman"/>
          <w:b w:val="false"/>
          <w:i w:val="false"/>
          <w:color w:val="000000"/>
          <w:sz w:val="28"/>
        </w:rPr>
        <w:t>
      5. Арнайы есепке алуды Комитеттің аумақтық органдары "Әрекетке қабілетсіз және әрекетке қабілеті шектеулі деп таныған адамға арналған карточка" (бұдан әрі – карточка) электрондық ақпараттық есепке алу құжатының негізінде осы Қағидалардың қосымшасына сәйкес нысан бойынша жүргізеді.</w:t>
      </w:r>
    </w:p>
    <w:bookmarkEnd w:id="18"/>
    <w:bookmarkStart w:name="z25" w:id="19"/>
    <w:p>
      <w:pPr>
        <w:spacing w:after="0"/>
        <w:ind w:left="0"/>
        <w:jc w:val="both"/>
      </w:pPr>
      <w:r>
        <w:rPr>
          <w:rFonts w:ascii="Times New Roman"/>
          <w:b w:val="false"/>
          <w:i w:val="false"/>
          <w:color w:val="000000"/>
          <w:sz w:val="28"/>
        </w:rPr>
        <w:t xml:space="preserve">
      6. Карточка ТО ААЖ-де автоматты түрде Қазақстан Республикасы Бас Прокурорының 2017 жылы 2 қаршадағы №124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"Азаматтық-құқықтық саладағы сот есептерінің нысандарын және оларды қалыптастыру жөніндегі нұсқаулықтарды бекіту туралы" (нормативтік құқықтық актілерді мемлекеттік тіркеу тізілімінде №16009 болып тіркелген) бірінші сатыдағы сотпен қаралған азаматтық іске (өтінішке) электрондық ақпараттық есепке алу құжатының 12-бөлімінің 8, 13 деректемелері негізінде қалыптасады.</w:t>
      </w:r>
    </w:p>
    <w:bookmarkEnd w:id="19"/>
    <w:bookmarkStart w:name="z26" w:id="20"/>
    <w:p>
      <w:pPr>
        <w:spacing w:after="0"/>
        <w:ind w:left="0"/>
        <w:jc w:val="both"/>
      </w:pPr>
      <w:r>
        <w:rPr>
          <w:rFonts w:ascii="Times New Roman"/>
          <w:b w:val="false"/>
          <w:i w:val="false"/>
          <w:color w:val="000000"/>
          <w:sz w:val="28"/>
        </w:rPr>
        <w:t>
      7. Адамды арнайы есепке қойғанда Комитеттің аумақтық органдары жүзеге асырады:</w:t>
      </w:r>
    </w:p>
    <w:bookmarkEnd w:id="20"/>
    <w:bookmarkStart w:name="z27" w:id="21"/>
    <w:p>
      <w:pPr>
        <w:spacing w:after="0"/>
        <w:ind w:left="0"/>
        <w:jc w:val="both"/>
      </w:pPr>
      <w:r>
        <w:rPr>
          <w:rFonts w:ascii="Times New Roman"/>
          <w:b w:val="false"/>
          <w:i w:val="false"/>
          <w:color w:val="000000"/>
          <w:sz w:val="28"/>
        </w:rPr>
        <w:t>
      1) азаматтық іс бойынша әрекетке қабілетсіз және әрекетке қабілеті шектеулі деп тану туралы сот шешімін карточканың мәліметтерімен салыстыруды;</w:t>
      </w:r>
    </w:p>
    <w:bookmarkEnd w:id="21"/>
    <w:bookmarkStart w:name="z28" w:id="22"/>
    <w:p>
      <w:pPr>
        <w:spacing w:after="0"/>
        <w:ind w:left="0"/>
        <w:jc w:val="both"/>
      </w:pPr>
      <w:r>
        <w:rPr>
          <w:rFonts w:ascii="Times New Roman"/>
          <w:b w:val="false"/>
          <w:i w:val="false"/>
          <w:color w:val="000000"/>
          <w:sz w:val="28"/>
        </w:rPr>
        <w:t>
      2) осы адамды арнайы есепке алудың келесі түрлері бойынша тексеруді:</w:t>
      </w:r>
    </w:p>
    <w:bookmarkEnd w:id="22"/>
    <w:bookmarkStart w:name="z29" w:id="23"/>
    <w:p>
      <w:pPr>
        <w:spacing w:after="0"/>
        <w:ind w:left="0"/>
        <w:jc w:val="both"/>
      </w:pPr>
      <w:r>
        <w:rPr>
          <w:rFonts w:ascii="Times New Roman"/>
          <w:b w:val="false"/>
          <w:i w:val="false"/>
          <w:color w:val="000000"/>
          <w:sz w:val="28"/>
        </w:rPr>
        <w:t>
      сот әрекетке қабілетсіз және әрекетке қабілеті шектеулі деп таныған адамдар;</w:t>
      </w:r>
    </w:p>
    <w:bookmarkEnd w:id="23"/>
    <w:bookmarkStart w:name="z30" w:id="24"/>
    <w:p>
      <w:pPr>
        <w:spacing w:after="0"/>
        <w:ind w:left="0"/>
        <w:jc w:val="both"/>
      </w:pPr>
      <w:r>
        <w:rPr>
          <w:rFonts w:ascii="Times New Roman"/>
          <w:b w:val="false"/>
          <w:i w:val="false"/>
          <w:color w:val="000000"/>
          <w:sz w:val="28"/>
        </w:rPr>
        <w:t>
      анықтаудан, тергеуден, соттан жасырынған, сондай-ақ жазасын өтеуден немесе пробациялық бақылауды жүзеге асырудан жалтарған іздестірудегі адамдар;</w:t>
      </w:r>
    </w:p>
    <w:bookmarkEnd w:id="24"/>
    <w:bookmarkStart w:name="z31" w:id="25"/>
    <w:p>
      <w:pPr>
        <w:spacing w:after="0"/>
        <w:ind w:left="0"/>
        <w:jc w:val="both"/>
      </w:pPr>
      <w:r>
        <w:rPr>
          <w:rFonts w:ascii="Times New Roman"/>
          <w:b w:val="false"/>
          <w:i w:val="false"/>
          <w:color w:val="000000"/>
          <w:sz w:val="28"/>
        </w:rPr>
        <w:t>
      хабарсыз кеткен іздестірудегі адамдар;</w:t>
      </w:r>
    </w:p>
    <w:bookmarkEnd w:id="25"/>
    <w:bookmarkStart w:name="z32" w:id="26"/>
    <w:p>
      <w:pPr>
        <w:spacing w:after="0"/>
        <w:ind w:left="0"/>
        <w:jc w:val="both"/>
      </w:pPr>
      <w:r>
        <w:rPr>
          <w:rFonts w:ascii="Times New Roman"/>
          <w:b w:val="false"/>
          <w:i w:val="false"/>
          <w:color w:val="000000"/>
          <w:sz w:val="28"/>
        </w:rPr>
        <w:t>
      атқарушылық істер жүргізу бойынша борышкерлер, мемлекет мүддесіне орай, сондай-ақ алименттер өндіріп алу, мертігуден немесе денсаулығының өзге де зақымдануынан, асыраушысының қайтыс болуынан келген зиянды өтеу туралы талап қоюлар бойынша жауапкерлер болып табылатын іздестірудегі адамдар;</w:t>
      </w:r>
    </w:p>
    <w:bookmarkEnd w:id="26"/>
    <w:bookmarkStart w:name="z33" w:id="27"/>
    <w:p>
      <w:pPr>
        <w:spacing w:after="0"/>
        <w:ind w:left="0"/>
        <w:jc w:val="both"/>
      </w:pPr>
      <w:r>
        <w:rPr>
          <w:rFonts w:ascii="Times New Roman"/>
          <w:b w:val="false"/>
          <w:i w:val="false"/>
          <w:color w:val="000000"/>
          <w:sz w:val="28"/>
        </w:rPr>
        <w:t>
      туыстарымен байланысын жоғалтқан адамдар.</w:t>
      </w:r>
    </w:p>
    <w:bookmarkEnd w:id="27"/>
    <w:bookmarkStart w:name="z34" w:id="28"/>
    <w:p>
      <w:pPr>
        <w:spacing w:after="0"/>
        <w:ind w:left="0"/>
        <w:jc w:val="both"/>
      </w:pPr>
      <w:r>
        <w:rPr>
          <w:rFonts w:ascii="Times New Roman"/>
          <w:b w:val="false"/>
          <w:i w:val="false"/>
          <w:color w:val="000000"/>
          <w:sz w:val="28"/>
        </w:rPr>
        <w:t>
      Карточкадағы мәліметтердің азаматты азаматтық іс бойынша әрекетке қабілетсіз және әрекетке қабілеті шектеулі деп тану туралы сот шешімімен сәйкессіздігі анықталған жағдайда Комитеттің аумақтық органы бір жұмыс күні ішінде Сот әкімшілігінің аумақтық бөлімшелеріне ақпарат жолдайды.</w:t>
      </w:r>
    </w:p>
    <w:bookmarkEnd w:id="28"/>
    <w:bookmarkStart w:name="z35" w:id="29"/>
    <w:p>
      <w:pPr>
        <w:spacing w:after="0"/>
        <w:ind w:left="0"/>
        <w:jc w:val="both"/>
      </w:pPr>
      <w:r>
        <w:rPr>
          <w:rFonts w:ascii="Times New Roman"/>
          <w:b w:val="false"/>
          <w:i w:val="false"/>
          <w:color w:val="000000"/>
          <w:sz w:val="28"/>
        </w:rPr>
        <w:t>
      Адамдарды әрекетке қабілетсіз және әрекет қабілеті шектеулі деп қайта тану дерегі анықталған жағдайда, Комитеттің аумақтық органы бір жұмыс күні ішінде тиісті шаралар қабылдау үшін, заңды күшіне енген сот актілерінің заңдылығын қадағалауды жүзеге асыратын прокурорға, іздестіру есебіндегі адам анықталған жағдайда – іздестіру бастамашысына ақпарат жолдайды.</w:t>
      </w:r>
    </w:p>
    <w:bookmarkEnd w:id="29"/>
    <w:bookmarkStart w:name="z36" w:id="30"/>
    <w:p>
      <w:pPr>
        <w:spacing w:after="0"/>
        <w:ind w:left="0"/>
        <w:jc w:val="both"/>
      </w:pPr>
      <w:r>
        <w:rPr>
          <w:rFonts w:ascii="Times New Roman"/>
          <w:b w:val="false"/>
          <w:i w:val="false"/>
          <w:color w:val="000000"/>
          <w:sz w:val="28"/>
        </w:rPr>
        <w:t>
      8. Арнайы есептен шығаруды ТО ААЖ-дегі "есепте тұр" деген мәртебені "есептен шығарылған" деген мәртебеге ауыстыру жолымен, растайтын құжаттарды ұсыну (салу) арқылы Комитеттің аумақтық органы хатының негізінде Комитет жүзеге асырады.</w:t>
      </w:r>
    </w:p>
    <w:bookmarkEnd w:id="30"/>
    <w:bookmarkStart w:name="z37" w:id="31"/>
    <w:p>
      <w:pPr>
        <w:spacing w:after="0"/>
        <w:ind w:left="0"/>
        <w:jc w:val="both"/>
      </w:pPr>
      <w:r>
        <w:rPr>
          <w:rFonts w:ascii="Times New Roman"/>
          <w:b w:val="false"/>
          <w:i w:val="false"/>
          <w:color w:val="000000"/>
          <w:sz w:val="28"/>
        </w:rPr>
        <w:t>
      9. Арнайы есептен шығаруға мыналар негіз болып табылады:</w:t>
      </w:r>
    </w:p>
    <w:bookmarkEnd w:id="31"/>
    <w:bookmarkStart w:name="z38" w:id="32"/>
    <w:p>
      <w:pPr>
        <w:spacing w:after="0"/>
        <w:ind w:left="0"/>
        <w:jc w:val="both"/>
      </w:pPr>
      <w:r>
        <w:rPr>
          <w:rFonts w:ascii="Times New Roman"/>
          <w:b w:val="false"/>
          <w:i w:val="false"/>
          <w:color w:val="000000"/>
          <w:sz w:val="28"/>
        </w:rPr>
        <w:t>
      1) әрекетке қабілетінің толық қалпына келуі туралы сот шешімі;</w:t>
      </w:r>
    </w:p>
    <w:bookmarkEnd w:id="32"/>
    <w:bookmarkStart w:name="z39" w:id="33"/>
    <w:p>
      <w:pPr>
        <w:spacing w:after="0"/>
        <w:ind w:left="0"/>
        <w:jc w:val="both"/>
      </w:pPr>
      <w:r>
        <w:rPr>
          <w:rFonts w:ascii="Times New Roman"/>
          <w:b w:val="false"/>
          <w:i w:val="false"/>
          <w:color w:val="000000"/>
          <w:sz w:val="28"/>
        </w:rPr>
        <w:t>
      2) адамды әрекетке қабілетсіз және әрекетке қабілеті шектеулі деп тану туралы шешімді жою жөніндегі сот шешімі;</w:t>
      </w:r>
    </w:p>
    <w:bookmarkEnd w:id="33"/>
    <w:bookmarkStart w:name="z40" w:id="34"/>
    <w:p>
      <w:pPr>
        <w:spacing w:after="0"/>
        <w:ind w:left="0"/>
        <w:jc w:val="both"/>
      </w:pPr>
      <w:r>
        <w:rPr>
          <w:rFonts w:ascii="Times New Roman"/>
          <w:b w:val="false"/>
          <w:i w:val="false"/>
          <w:color w:val="000000"/>
          <w:sz w:val="28"/>
        </w:rPr>
        <w:t>
      3) сот шешімімен әрекетке қабілетсіз және әрекетке қабілеті шектеулі деп таныған адамның өлімі.</w:t>
      </w:r>
    </w:p>
    <w:bookmarkEnd w:id="34"/>
    <w:bookmarkStart w:name="z41" w:id="35"/>
    <w:p>
      <w:pPr>
        <w:spacing w:after="0"/>
        <w:ind w:left="0"/>
        <w:jc w:val="both"/>
      </w:pPr>
      <w:r>
        <w:rPr>
          <w:rFonts w:ascii="Times New Roman"/>
          <w:b w:val="false"/>
          <w:i w:val="false"/>
          <w:color w:val="000000"/>
          <w:sz w:val="28"/>
        </w:rPr>
        <w:t>
      10. Комитеттің аумақтық органдары тоқсан сайын 30-күні азаматтық-құқықтық саладағы сот есептерінің көрсеткіштерімен ТО ААЖ арнайы есепке алу мәліметтерімен салыстыру жүргізеді.</w:t>
      </w:r>
    </w:p>
    <w:bookmarkEnd w:id="35"/>
    <w:bookmarkStart w:name="z42" w:id="36"/>
    <w:p>
      <w:pPr>
        <w:spacing w:after="0"/>
        <w:ind w:left="0"/>
        <w:jc w:val="left"/>
      </w:pPr>
      <w:r>
        <w:rPr>
          <w:rFonts w:ascii="Times New Roman"/>
          <w:b/>
          <w:i w:val="false"/>
          <w:color w:val="000000"/>
        </w:rPr>
        <w:t xml:space="preserve"> 3-тарау. Арнайы есепке алу мәліметтерін пайдалану және сақтау тәртібі</w:t>
      </w:r>
    </w:p>
    <w:bookmarkEnd w:id="36"/>
    <w:bookmarkStart w:name="z43" w:id="37"/>
    <w:p>
      <w:pPr>
        <w:spacing w:after="0"/>
        <w:ind w:left="0"/>
        <w:jc w:val="both"/>
      </w:pPr>
      <w:r>
        <w:rPr>
          <w:rFonts w:ascii="Times New Roman"/>
          <w:b w:val="false"/>
          <w:i w:val="false"/>
          <w:color w:val="000000"/>
          <w:sz w:val="28"/>
        </w:rPr>
        <w:t xml:space="preserve">
      11. Адамды әрекетке қабілетсіз және әрекетке қабілеті шектеулі деп тану туралы сот шешімінің қайталап шығарылуын болдырмау мақсатында, Қазақстан Республикасы Азаматтық процестік кодексінің </w:t>
      </w:r>
      <w:r>
        <w:rPr>
          <w:rFonts w:ascii="Times New Roman"/>
          <w:b w:val="false"/>
          <w:i w:val="false"/>
          <w:color w:val="000000"/>
          <w:sz w:val="28"/>
        </w:rPr>
        <w:t>323-бабының</w:t>
      </w:r>
      <w:r>
        <w:rPr>
          <w:rFonts w:ascii="Times New Roman"/>
          <w:b w:val="false"/>
          <w:i w:val="false"/>
          <w:color w:val="000000"/>
          <w:sz w:val="28"/>
        </w:rPr>
        <w:t xml:space="preserve"> тәртібінде өтініш келіп түскенде Комитеттің аумақтық органы соттың талабы бойынша арнайы есепке алу бойынша тексеру жүргізеді және бес жұмыс күнінің ішінде адамды әрекетке қабілетсіз және әрекетке қабілеті шектеулі деп тану туралы ақпараттың бар немесе жоқ екені туралы мәліметті ұсынады.</w:t>
      </w:r>
    </w:p>
    <w:bookmarkEnd w:id="37"/>
    <w:bookmarkStart w:name="z44" w:id="38"/>
    <w:p>
      <w:pPr>
        <w:spacing w:after="0"/>
        <w:ind w:left="0"/>
        <w:jc w:val="both"/>
      </w:pPr>
      <w:r>
        <w:rPr>
          <w:rFonts w:ascii="Times New Roman"/>
          <w:b w:val="false"/>
          <w:i w:val="false"/>
          <w:color w:val="000000"/>
          <w:sz w:val="28"/>
        </w:rPr>
        <w:t>
      Әрекетке қабілетсіз және әрекетке қабілеті шектеулі деп арнайы есепке алынған адамға қатысты талап келіп түскен жағдайда, Комитеттің аумақтық органдары азаматтық істің нөмірі және шешім шығарған сот туралы мәліметтерді соттарға хабарлайды.</w:t>
      </w:r>
    </w:p>
    <w:bookmarkEnd w:id="38"/>
    <w:bookmarkStart w:name="z45" w:id="39"/>
    <w:p>
      <w:pPr>
        <w:spacing w:after="0"/>
        <w:ind w:left="0"/>
        <w:jc w:val="both"/>
      </w:pPr>
      <w:r>
        <w:rPr>
          <w:rFonts w:ascii="Times New Roman"/>
          <w:b w:val="false"/>
          <w:i w:val="false"/>
          <w:color w:val="000000"/>
          <w:sz w:val="28"/>
        </w:rPr>
        <w:t xml:space="preserve">
      12. Сот әрекетке қабілетсіз және әрекетке қабілеті шектеулі деп таныған адамдар туралы, арнайы есепке алу мәліметтерін пайдалану және сақтау тәртібі Қазақстан Республикасы Бас Прокурорының 2018 жылғы 27 ақпандағы № 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16667 болып тіркелген) бекітілген Қылмыстық құқық бұзушылықтар жасаған, қылмыстық жауаптылыққа тартылған және тартылатын адамдарды арнайы есепке алуды жүргізу, пайдалану және сақтау және күзетпен ұсталатын және сотталған адамдардың дактилоскопиялық есебін жүргізу қағидаларымен реттеледі.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әрекетке қабілетсіз және әрекетке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қабілеті шектеулі деп таныған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адамдарды арнайы есепке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 мәліметтерін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 және сақтау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4" w:id="40"/>
    <w:p>
      <w:pPr>
        <w:spacing w:after="0"/>
        <w:ind w:left="0"/>
        <w:jc w:val="both"/>
      </w:pPr>
      <w:r>
        <w:rPr>
          <w:rFonts w:ascii="Times New Roman"/>
          <w:b w:val="false"/>
          <w:i w:val="false"/>
          <w:color w:val="000000"/>
          <w:sz w:val="28"/>
        </w:rPr>
        <w:t xml:space="preserve">
      нысан </w:t>
      </w:r>
    </w:p>
    <w:bookmarkEnd w:id="40"/>
    <w:bookmarkStart w:name="z55" w:id="41"/>
    <w:p>
      <w:pPr>
        <w:spacing w:after="0"/>
        <w:ind w:left="0"/>
        <w:jc w:val="left"/>
      </w:pPr>
      <w:r>
        <w:rPr>
          <w:rFonts w:ascii="Times New Roman"/>
          <w:b/>
          <w:i w:val="false"/>
          <w:color w:val="000000"/>
        </w:rPr>
        <w:t xml:space="preserve"> Әрекетке қабілетсіз немесе әрекетке қабілеті шектеулі деп таныған адамға арналған карточка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2"/>
          <w:p>
            <w:pPr>
              <w:spacing w:after="20"/>
              <w:ind w:left="20"/>
              <w:jc w:val="both"/>
            </w:pPr>
            <w:r>
              <w:rPr>
                <w:rFonts w:ascii="Times New Roman"/>
                <w:b w:val="false"/>
                <w:i w:val="false"/>
                <w:color w:val="000000"/>
                <w:sz w:val="20"/>
              </w:rPr>
              <w:t>
1. Тегі ____________________________________________________________________________</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 Әкесінің аты (ол болған жағдайда) 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 Туған күні "__" _____ __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5. Туған жері (анықтама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6. Жынысы (анықтама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7. Ұлты (анықтама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8. Жеке басты куәландыратын құжат (анықтама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8.1 Сериясы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8.2 Кіммен берілген (анықтама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8.3 Берілген күні "__" ________ ___жыл</w:t>
            </w:r>
          </w:p>
          <w:p>
            <w:pPr>
              <w:spacing w:after="20"/>
              <w:ind w:left="20"/>
              <w:jc w:val="both"/>
            </w:pPr>
            <w:r>
              <w:rPr>
                <w:rFonts w:ascii="Times New Roman"/>
                <w:b w:val="false"/>
                <w:i w:val="false"/>
                <w:color w:val="000000"/>
                <w:sz w:val="20"/>
              </w:rPr>
              <w:t>
</w:t>
            </w:r>
            <w:r>
              <w:rPr>
                <w:rFonts w:ascii="Times New Roman"/>
                <w:b w:val="false"/>
                <w:i w:val="false"/>
                <w:color w:val="000000"/>
                <w:sz w:val="20"/>
              </w:rPr>
              <w:t>9. Азаматтығы (анықтама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Жеке сәйкестендіру нөмірі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11.Шешім қабылдаған органның атауы (анықтама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11.1 Шешім қабылдаған күн "__" ________ ___жыл</w:t>
            </w:r>
          </w:p>
          <w:p>
            <w:pPr>
              <w:spacing w:after="20"/>
              <w:ind w:left="20"/>
              <w:jc w:val="both"/>
            </w:pPr>
            <w:r>
              <w:rPr>
                <w:rFonts w:ascii="Times New Roman"/>
                <w:b w:val="false"/>
                <w:i w:val="false"/>
                <w:color w:val="000000"/>
                <w:sz w:val="20"/>
              </w:rPr>
              <w:t>
</w:t>
            </w:r>
            <w:r>
              <w:rPr>
                <w:rFonts w:ascii="Times New Roman"/>
                <w:b w:val="false"/>
                <w:i w:val="false"/>
                <w:color w:val="000000"/>
                <w:sz w:val="20"/>
              </w:rPr>
              <w:t>11.2 Соттағы істің нөмірі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Таныды (анықтама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12.1 Жағдайы (анықтама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12.2 Алу туралы шешім қабылдаған органның атауы (анықтама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12.3 Алу туралы соттағы істің нөмірі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12.4 Алу туралы шешім қабылдаған күн "__" ________ ___жыл</w:t>
            </w:r>
          </w:p>
          <w:p>
            <w:pPr>
              <w:spacing w:after="20"/>
              <w:ind w:left="20"/>
              <w:jc w:val="both"/>
            </w:pPr>
            <w:r>
              <w:rPr>
                <w:rFonts w:ascii="Times New Roman"/>
                <w:b w:val="false"/>
                <w:i w:val="false"/>
                <w:color w:val="000000"/>
                <w:sz w:val="20"/>
              </w:rPr>
              <w:t>
</w:t>
            </w:r>
            <w:r>
              <w:rPr>
                <w:rFonts w:ascii="Times New Roman"/>
                <w:b w:val="false"/>
                <w:i w:val="false"/>
                <w:color w:val="000000"/>
                <w:sz w:val="20"/>
              </w:rPr>
              <w:t>13. ҚР ҚПК 323- бабына сәйкес өтініш бойынша (анықтама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14. Есептен алу күні "__" ________ ___жыл</w:t>
            </w:r>
          </w:p>
          <w:p>
            <w:pPr>
              <w:spacing w:after="20"/>
              <w:ind w:left="20"/>
              <w:jc w:val="both"/>
            </w:pPr>
            <w:r>
              <w:rPr>
                <w:rFonts w:ascii="Times New Roman"/>
                <w:b w:val="false"/>
                <w:i w:val="false"/>
                <w:color w:val="000000"/>
                <w:sz w:val="20"/>
              </w:rPr>
              <w:t>
</w:t>
            </w:r>
            <w:r>
              <w:rPr>
                <w:rFonts w:ascii="Times New Roman"/>
                <w:b w:val="false"/>
                <w:i w:val="false"/>
                <w:color w:val="000000"/>
                <w:sz w:val="20"/>
              </w:rPr>
              <w:t>14.1 Есептен алудың негізі (анықтама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Қайтыс болғаны туралы куәлік немесе хабарлама берген орган (анықтама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15.1 Қайтыс болғаны туралы куәлікті немесе хабарламаны тіркеген күн "__" ____ ___жыл</w:t>
            </w:r>
          </w:p>
          <w:p>
            <w:pPr>
              <w:spacing w:after="20"/>
              <w:ind w:left="20"/>
              <w:jc w:val="both"/>
            </w:pPr>
            <w:r>
              <w:rPr>
                <w:rFonts w:ascii="Times New Roman"/>
                <w:b w:val="false"/>
                <w:i w:val="false"/>
                <w:color w:val="000000"/>
                <w:sz w:val="20"/>
              </w:rPr>
              <w:t>
</w:t>
            </w:r>
            <w:r>
              <w:rPr>
                <w:rFonts w:ascii="Times New Roman"/>
                <w:b w:val="false"/>
                <w:i w:val="false"/>
                <w:color w:val="000000"/>
                <w:sz w:val="20"/>
              </w:rPr>
              <w:t>16. Карточканы қалыптастырған прокурордың тегі, аты, әкесінің аты (болған жағдайда) (анықтама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16.1 Карточканы қалыптастырған күн "__" ________ ___жыл</w:t>
            </w:r>
          </w:p>
          <w:p>
            <w:pPr>
              <w:spacing w:after="20"/>
              <w:ind w:left="20"/>
              <w:jc w:val="both"/>
            </w:pPr>
            <w:r>
              <w:rPr>
                <w:rFonts w:ascii="Times New Roman"/>
                <w:b w:val="false"/>
                <w:i w:val="false"/>
                <w:color w:val="000000"/>
                <w:sz w:val="20"/>
              </w:rPr>
              <w:t>
</w:t>
            </w:r>
            <w:r>
              <w:rPr>
                <w:rFonts w:ascii="Times New Roman"/>
                <w:b w:val="false"/>
                <w:i w:val="false"/>
                <w:color w:val="000000"/>
                <w:sz w:val="20"/>
              </w:rPr>
              <w:t>17. Мәліметтерге түзету жүргізген прокурордың тегі, аты, әкесінің аты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бойынша)____________________________________________________________________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17.1 Түзету енгізген күн "__" ________ ___жыл</w:t>
            </w:r>
          </w:p>
          <w:p>
            <w:pPr>
              <w:spacing w:after="20"/>
              <w:ind w:left="20"/>
              <w:jc w:val="both"/>
            </w:pPr>
            <w:r>
              <w:rPr>
                <w:rFonts w:ascii="Times New Roman"/>
                <w:b w:val="false"/>
                <w:i w:val="false"/>
                <w:color w:val="000000"/>
                <w:sz w:val="20"/>
              </w:rPr>
              <w:t>
</w:t>
            </w:r>
            <w:r>
              <w:rPr>
                <w:rFonts w:ascii="Times New Roman"/>
                <w:b w:val="false"/>
                <w:i w:val="false"/>
                <w:color w:val="000000"/>
                <w:sz w:val="20"/>
              </w:rPr>
              <w:t>18. Ескерту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