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d04d" w14:textId="940d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жүйесіндегі тұрғын үй комиссиялары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2025 жылғы 29 тамыздағы № 110 бұйрығы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 органдарының жүйесіндегі тұрғын үй комиссиялары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 әскери прокуратура органдарының тұрғын үй комиссиясының қызметі қағидаларын бекіту туралы" Қазақстан Республикасы Бас Прокурорының 2017 жылғы 25 тамыздағы № 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26 қыркүйекте № 15754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Бас Прокурорының прокуратура органдарында әскери қызмет өткеру мәселелері бойынша кейбір бұйрықтарына өзгерістер енгізу туралы" Қазақстан Республикасы Бас Прокурорының 2019 жылғы 21 маусымдағы № 55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Әділет министрлігінде 2019 жылғы 27 маусымда № 18910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Бас прокуратурасының Кадрлық жұмыс департаменті Қазақстан Республикасы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 және орыс тілдеріндегі электрондық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 Бас прокуратураның құрылымдық бөлімшелерінің, прокуратураның ведомстволары, мекемелері мен білім беру ұйымының басшыларына, бас әскери және бас көлік прокурорларына, облыстардың прокурорлары және оларға теңестірілген прокурорларға, өңірлер мен гарнизондардың әскери прокурорларына, аудандық көлік прокурорларына, аудандық және оларға теңестірілген прокурорларға жіберілсін.</w:t>
      </w:r>
    </w:p>
    <w:bookmarkEnd w:id="8"/>
    <w:bookmarkStart w:name="z13" w:id="9"/>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6. Осы бұйрық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29 тамыздағы №110</w:t>
            </w:r>
            <w:r>
              <w:br/>
            </w:r>
            <w:r>
              <w:rPr>
                <w:rFonts w:ascii="Times New Roman"/>
                <w:b w:val="false"/>
                <w:i w:val="false"/>
                <w:color w:val="000000"/>
                <w:sz w:val="20"/>
              </w:rPr>
              <w:t>бұйрығымен бекітілген</w:t>
            </w:r>
          </w:p>
        </w:tc>
      </w:tr>
    </w:tbl>
    <w:bookmarkStart w:name="z17" w:id="11"/>
    <w:p>
      <w:pPr>
        <w:spacing w:after="0"/>
        <w:ind w:left="0"/>
        <w:jc w:val="left"/>
      </w:pPr>
      <w:r>
        <w:rPr>
          <w:rFonts w:ascii="Times New Roman"/>
          <w:b/>
          <w:i w:val="false"/>
          <w:color w:val="000000"/>
        </w:rPr>
        <w:t xml:space="preserve"> Қазақстан Республикасы прокуратура органдарының жүйесіндегі тұрғын үй комиссиялары қызметінің қағидалары</w:t>
      </w:r>
    </w:p>
    <w:bookmarkEnd w:id="11"/>
    <w:bookmarkStart w:name="z18" w:id="12"/>
    <w:p>
      <w:pPr>
        <w:spacing w:after="0"/>
        <w:ind w:left="0"/>
        <w:jc w:val="left"/>
      </w:pPr>
      <w:r>
        <w:rPr>
          <w:rFonts w:ascii="Times New Roman"/>
          <w:b/>
          <w:i w:val="false"/>
          <w:color w:val="000000"/>
        </w:rPr>
        <w:t xml:space="preserve"> 1- тарау. Жалпы ереже</w:t>
      </w:r>
    </w:p>
    <w:bookmarkEnd w:id="12"/>
    <w:bookmarkStart w:name="z19" w:id="13"/>
    <w:p>
      <w:pPr>
        <w:spacing w:after="0"/>
        <w:ind w:left="0"/>
        <w:jc w:val="both"/>
      </w:pPr>
      <w:r>
        <w:rPr>
          <w:rFonts w:ascii="Times New Roman"/>
          <w:b w:val="false"/>
          <w:i w:val="false"/>
          <w:color w:val="000000"/>
          <w:sz w:val="28"/>
        </w:rPr>
        <w:t xml:space="preserve">
      1. Осы Қазақстан Республикасы прокуратура органдарының жүйесіндегі тұрғын үй комиссиялары қызметінің қағидалары (бұдан әрі – Қағидалар) Қазақстан Республикасы прокуратура органдарының жүйесіндегі тұрғын үй комиссиялары (бұдан әрі - Тұрғын үй комиссиясы) қызметінің тәртібін айқындайды. </w:t>
      </w:r>
    </w:p>
    <w:bookmarkEnd w:id="13"/>
    <w:bookmarkStart w:name="z20" w:id="14"/>
    <w:p>
      <w:pPr>
        <w:spacing w:after="0"/>
        <w:ind w:left="0"/>
        <w:jc w:val="both"/>
      </w:pPr>
      <w:r>
        <w:rPr>
          <w:rFonts w:ascii="Times New Roman"/>
          <w:b w:val="false"/>
          <w:i w:val="false"/>
          <w:color w:val="000000"/>
          <w:sz w:val="28"/>
        </w:rPr>
        <w:t xml:space="preserve">
      2. Тұрғын үй комиссиялары прокуратура органдары жүйесінің мемлекеттік мекемелері жанынан құрылатын, тұрғын үй мәселелері бойынша шешімдер шығаруға уәкілетті, тұрақты негізде жұмыс істейтін алқалы органдар болып табылады. </w:t>
      </w:r>
    </w:p>
    <w:bookmarkEnd w:id="14"/>
    <w:bookmarkStart w:name="z21" w:id="15"/>
    <w:p>
      <w:pPr>
        <w:spacing w:after="0"/>
        <w:ind w:left="0"/>
        <w:jc w:val="both"/>
      </w:pPr>
      <w:r>
        <w:rPr>
          <w:rFonts w:ascii="Times New Roman"/>
          <w:b w:val="false"/>
          <w:i w:val="false"/>
          <w:color w:val="000000"/>
          <w:sz w:val="28"/>
        </w:rPr>
        <w:t xml:space="preserve">
      3. Тұрғын үй комиссиясының құрамы мемлекеттік мекеменің бірінші басшысының бұйрығымен бекітіледі. </w:t>
      </w:r>
    </w:p>
    <w:bookmarkEnd w:id="15"/>
    <w:bookmarkStart w:name="z22" w:id="16"/>
    <w:p>
      <w:pPr>
        <w:spacing w:after="0"/>
        <w:ind w:left="0"/>
        <w:jc w:val="both"/>
      </w:pPr>
      <w:r>
        <w:rPr>
          <w:rFonts w:ascii="Times New Roman"/>
          <w:b w:val="false"/>
          <w:i w:val="false"/>
          <w:color w:val="000000"/>
          <w:sz w:val="28"/>
        </w:rPr>
        <w:t xml:space="preserve">
      4. Тұрғын үй комиссиясы кемінде бес адамнан тұратын тақ саннан құралады. </w:t>
      </w:r>
    </w:p>
    <w:bookmarkEnd w:id="16"/>
    <w:bookmarkStart w:name="z23" w:id="17"/>
    <w:p>
      <w:pPr>
        <w:spacing w:after="0"/>
        <w:ind w:left="0"/>
        <w:jc w:val="both"/>
      </w:pPr>
      <w:r>
        <w:rPr>
          <w:rFonts w:ascii="Times New Roman"/>
          <w:b w:val="false"/>
          <w:i w:val="false"/>
          <w:color w:val="000000"/>
          <w:sz w:val="28"/>
        </w:rPr>
        <w:t xml:space="preserve">
      5. Тұрғын үй комиссиясының төрағасы мемлекеттік мекеменің бірінші басшысы, Қазақстан Республикасының Бас прокуратурасында – Қазақстан Республикасы Бас Прокуроры Аппаратының басшысы болып табылады. </w:t>
      </w:r>
    </w:p>
    <w:bookmarkEnd w:id="17"/>
    <w:bookmarkStart w:name="z24" w:id="18"/>
    <w:p>
      <w:pPr>
        <w:spacing w:after="0"/>
        <w:ind w:left="0"/>
        <w:jc w:val="both"/>
      </w:pPr>
      <w:r>
        <w:rPr>
          <w:rFonts w:ascii="Times New Roman"/>
          <w:b w:val="false"/>
          <w:i w:val="false"/>
          <w:color w:val="000000"/>
          <w:sz w:val="28"/>
        </w:rPr>
        <w:t xml:space="preserve">
      6. Тұрғын үй комиссиясының хатшысы Тұрғын үй комиссиясының мүшесі болып табылмайды және дауыс беруге құқығы жоқ. </w:t>
      </w:r>
    </w:p>
    <w:bookmarkEnd w:id="18"/>
    <w:bookmarkStart w:name="z25" w:id="19"/>
    <w:p>
      <w:pPr>
        <w:spacing w:after="0"/>
        <w:ind w:left="0"/>
        <w:jc w:val="both"/>
      </w:pPr>
      <w:r>
        <w:rPr>
          <w:rFonts w:ascii="Times New Roman"/>
          <w:b w:val="false"/>
          <w:i w:val="false"/>
          <w:color w:val="000000"/>
          <w:sz w:val="28"/>
        </w:rPr>
        <w:t xml:space="preserve">
      7. Тұрғын үй комиссиясының құрамына: </w:t>
      </w:r>
    </w:p>
    <w:bookmarkEnd w:id="19"/>
    <w:bookmarkStart w:name="z26" w:id="20"/>
    <w:p>
      <w:pPr>
        <w:spacing w:after="0"/>
        <w:ind w:left="0"/>
        <w:jc w:val="both"/>
      </w:pPr>
      <w:r>
        <w:rPr>
          <w:rFonts w:ascii="Times New Roman"/>
          <w:b w:val="false"/>
          <w:i w:val="false"/>
          <w:color w:val="000000"/>
          <w:sz w:val="28"/>
        </w:rPr>
        <w:t xml:space="preserve">
      кадр қызметінің басшысы; </w:t>
      </w:r>
    </w:p>
    <w:bookmarkEnd w:id="20"/>
    <w:bookmarkStart w:name="z27" w:id="21"/>
    <w:p>
      <w:pPr>
        <w:spacing w:after="0"/>
        <w:ind w:left="0"/>
        <w:jc w:val="both"/>
      </w:pPr>
      <w:r>
        <w:rPr>
          <w:rFonts w:ascii="Times New Roman"/>
          <w:b w:val="false"/>
          <w:i w:val="false"/>
          <w:color w:val="000000"/>
          <w:sz w:val="28"/>
        </w:rPr>
        <w:t xml:space="preserve">
      ішкі қауіпсіздік бөлімшесінің басшысы (бар болса); </w:t>
      </w:r>
    </w:p>
    <w:bookmarkEnd w:id="21"/>
    <w:bookmarkStart w:name="z28" w:id="22"/>
    <w:p>
      <w:pPr>
        <w:spacing w:after="0"/>
        <w:ind w:left="0"/>
        <w:jc w:val="both"/>
      </w:pPr>
      <w:r>
        <w:rPr>
          <w:rFonts w:ascii="Times New Roman"/>
          <w:b w:val="false"/>
          <w:i w:val="false"/>
          <w:color w:val="000000"/>
          <w:sz w:val="28"/>
        </w:rPr>
        <w:t xml:space="preserve">
      қаржы бөлімшесінің басшысы; </w:t>
      </w:r>
    </w:p>
    <w:bookmarkEnd w:id="22"/>
    <w:bookmarkStart w:name="z29" w:id="23"/>
    <w:p>
      <w:pPr>
        <w:spacing w:after="0"/>
        <w:ind w:left="0"/>
        <w:jc w:val="both"/>
      </w:pPr>
      <w:r>
        <w:rPr>
          <w:rFonts w:ascii="Times New Roman"/>
          <w:b w:val="false"/>
          <w:i w:val="false"/>
          <w:color w:val="000000"/>
          <w:sz w:val="28"/>
        </w:rPr>
        <w:t xml:space="preserve">
      Тұрғын үй комиссиясының хатшысы; </w:t>
      </w:r>
    </w:p>
    <w:bookmarkEnd w:id="23"/>
    <w:bookmarkStart w:name="z30" w:id="24"/>
    <w:p>
      <w:pPr>
        <w:spacing w:after="0"/>
        <w:ind w:left="0"/>
        <w:jc w:val="both"/>
      </w:pPr>
      <w:r>
        <w:rPr>
          <w:rFonts w:ascii="Times New Roman"/>
          <w:b w:val="false"/>
          <w:i w:val="false"/>
          <w:color w:val="000000"/>
          <w:sz w:val="28"/>
        </w:rPr>
        <w:t xml:space="preserve">
      қоғамдық бірлестіктердің өкілдері (бар болса); </w:t>
      </w:r>
    </w:p>
    <w:bookmarkEnd w:id="24"/>
    <w:bookmarkStart w:name="z31" w:id="25"/>
    <w:p>
      <w:pPr>
        <w:spacing w:after="0"/>
        <w:ind w:left="0"/>
        <w:jc w:val="both"/>
      </w:pPr>
      <w:r>
        <w:rPr>
          <w:rFonts w:ascii="Times New Roman"/>
          <w:b w:val="false"/>
          <w:i w:val="false"/>
          <w:color w:val="000000"/>
          <w:sz w:val="28"/>
        </w:rPr>
        <w:t xml:space="preserve">
      мемлекеттік мекеменің өкілдері кіреді. </w:t>
      </w:r>
    </w:p>
    <w:bookmarkEnd w:id="25"/>
    <w:bookmarkStart w:name="z32" w:id="26"/>
    <w:p>
      <w:pPr>
        <w:spacing w:after="0"/>
        <w:ind w:left="0"/>
        <w:jc w:val="both"/>
      </w:pPr>
      <w:r>
        <w:rPr>
          <w:rFonts w:ascii="Times New Roman"/>
          <w:b w:val="false"/>
          <w:i w:val="false"/>
          <w:color w:val="000000"/>
          <w:sz w:val="28"/>
        </w:rPr>
        <w:t xml:space="preserve">
      8. Тұрғын үй комиссиясының төрағасы және тұрғын үй комиссиясының барлық мүшелері дауыс беруге құқылы. </w:t>
      </w:r>
    </w:p>
    <w:bookmarkEnd w:id="26"/>
    <w:bookmarkStart w:name="z33" w:id="27"/>
    <w:p>
      <w:pPr>
        <w:spacing w:after="0"/>
        <w:ind w:left="0"/>
        <w:jc w:val="both"/>
      </w:pPr>
      <w:r>
        <w:rPr>
          <w:rFonts w:ascii="Times New Roman"/>
          <w:b w:val="false"/>
          <w:i w:val="false"/>
          <w:color w:val="000000"/>
          <w:sz w:val="28"/>
        </w:rPr>
        <w:t xml:space="preserve">
      9. Тұрғын үй комиссиясының хатшысы кадр қызметінің прокурорлары және өзге де жұмыскерлері қатарынан тағайындалады. </w:t>
      </w:r>
    </w:p>
    <w:bookmarkEnd w:id="27"/>
    <w:bookmarkStart w:name="z34" w:id="28"/>
    <w:p>
      <w:pPr>
        <w:spacing w:after="0"/>
        <w:ind w:left="0"/>
        <w:jc w:val="left"/>
      </w:pPr>
      <w:r>
        <w:rPr>
          <w:rFonts w:ascii="Times New Roman"/>
          <w:b/>
          <w:i w:val="false"/>
          <w:color w:val="000000"/>
        </w:rPr>
        <w:t xml:space="preserve"> 2-тарау. Тұрғын үй комиссиясының міндеттері мен функциялары</w:t>
      </w:r>
    </w:p>
    <w:bookmarkEnd w:id="28"/>
    <w:bookmarkStart w:name="z35" w:id="29"/>
    <w:p>
      <w:pPr>
        <w:spacing w:after="0"/>
        <w:ind w:left="0"/>
        <w:jc w:val="both"/>
      </w:pPr>
      <w:r>
        <w:rPr>
          <w:rFonts w:ascii="Times New Roman"/>
          <w:b w:val="false"/>
          <w:i w:val="false"/>
          <w:color w:val="000000"/>
          <w:sz w:val="28"/>
        </w:rPr>
        <w:t xml:space="preserve">
      10. Тұрғын үй комиссиясының негізгі міндеті мемлекеттік мекеменің тұрғын үй қорынан тұрғын үй беру, тұрғын үйді жекешелендіру не айырбастау, сондай-ақ прокуратура органдары жүйесі кадрларының құрамына тұрғын үй төлемдерінің мөлшерін есептеу, тағайындау, қайта есептеу, жүзеге асыру, тоқтату, тоқтата тұру және қайта бастау туралы заңды шешім қабылдау болып табылады. </w:t>
      </w:r>
    </w:p>
    <w:bookmarkEnd w:id="29"/>
    <w:bookmarkStart w:name="z36" w:id="30"/>
    <w:p>
      <w:pPr>
        <w:spacing w:after="0"/>
        <w:ind w:left="0"/>
        <w:jc w:val="both"/>
      </w:pPr>
      <w:r>
        <w:rPr>
          <w:rFonts w:ascii="Times New Roman"/>
          <w:b w:val="false"/>
          <w:i w:val="false"/>
          <w:color w:val="000000"/>
          <w:sz w:val="28"/>
        </w:rPr>
        <w:t>
      11. Тұрғын үй комиссиясының функциялары:</w:t>
      </w:r>
    </w:p>
    <w:bookmarkEnd w:id="30"/>
    <w:bookmarkStart w:name="z37" w:id="31"/>
    <w:p>
      <w:pPr>
        <w:spacing w:after="0"/>
        <w:ind w:left="0"/>
        <w:jc w:val="both"/>
      </w:pPr>
      <w:r>
        <w:rPr>
          <w:rFonts w:ascii="Times New Roman"/>
          <w:b w:val="false"/>
          <w:i w:val="false"/>
          <w:color w:val="000000"/>
          <w:sz w:val="28"/>
        </w:rPr>
        <w:t xml:space="preserve">
      1) қызметкерлердің, әскери қызметшілердің, прокуратура органдары жүйесінің өзге де қызметкерлерінің не "Тұрғын үй қатынастары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прокуратура органдары жүйесінен шығарылған Қазақстан Республикасы азаматтарының және олардың отбасы мүшелерінің (бұдан әрі – үміткерлер) оларды тұрғын үйге мұқтаж деп тану, мемлекеттік мекеменің тұрғын үй қорынан тұрғын үй беру, сондай-ақ мемлекеттік мекеменің теңгерімінде тұрған қызметтік тұрғын үйді жекешелендіру не айырбастау туралы берген баянаттарын (арыздарын) қарау; </w:t>
      </w:r>
    </w:p>
    <w:bookmarkEnd w:id="31"/>
    <w:bookmarkStart w:name="z38" w:id="32"/>
    <w:p>
      <w:pPr>
        <w:spacing w:after="0"/>
        <w:ind w:left="0"/>
        <w:jc w:val="both"/>
      </w:pPr>
      <w:r>
        <w:rPr>
          <w:rFonts w:ascii="Times New Roman"/>
          <w:b w:val="false"/>
          <w:i w:val="false"/>
          <w:color w:val="000000"/>
          <w:sz w:val="28"/>
        </w:rPr>
        <w:t xml:space="preserve">
      2) қызметкерлердің және әскери қызметшілердің тұрғын үй төлемдерінің мөлшерін есептеу, тағайындау, қайта есептеу, жүзеге асыру, тоқтату, тоқтата тұру және қайта бастау туралы баянаттарын (арыздарын) қарау; </w:t>
      </w:r>
    </w:p>
    <w:bookmarkEnd w:id="32"/>
    <w:bookmarkStart w:name="z39" w:id="33"/>
    <w:p>
      <w:pPr>
        <w:spacing w:after="0"/>
        <w:ind w:left="0"/>
        <w:jc w:val="both"/>
      </w:pPr>
      <w:r>
        <w:rPr>
          <w:rFonts w:ascii="Times New Roman"/>
          <w:b w:val="false"/>
          <w:i w:val="false"/>
          <w:color w:val="000000"/>
          <w:sz w:val="28"/>
        </w:rPr>
        <w:t xml:space="preserve">
      3) прокуратура органдары жүйесінде қызмет өткеру кезінде қаза тапқан (қайтыс болған) тұрғын үй төлемдерін алушылардың отбасы мүшелерінің біржолғы тұрғын үй төлемдерін тағайындау және жүзеге асыру туралы арыздарын қарау; </w:t>
      </w:r>
    </w:p>
    <w:bookmarkEnd w:id="33"/>
    <w:bookmarkStart w:name="z40" w:id="34"/>
    <w:p>
      <w:pPr>
        <w:spacing w:after="0"/>
        <w:ind w:left="0"/>
        <w:jc w:val="both"/>
      </w:pPr>
      <w:r>
        <w:rPr>
          <w:rFonts w:ascii="Times New Roman"/>
          <w:b w:val="false"/>
          <w:i w:val="false"/>
          <w:color w:val="000000"/>
          <w:sz w:val="28"/>
        </w:rPr>
        <w:t xml:space="preserve">
      4) үміткердің ұсынған құжаттарын тексеру; </w:t>
      </w:r>
    </w:p>
    <w:bookmarkEnd w:id="34"/>
    <w:bookmarkStart w:name="z41" w:id="35"/>
    <w:p>
      <w:pPr>
        <w:spacing w:after="0"/>
        <w:ind w:left="0"/>
        <w:jc w:val="both"/>
      </w:pPr>
      <w:r>
        <w:rPr>
          <w:rFonts w:ascii="Times New Roman"/>
          <w:b w:val="false"/>
          <w:i w:val="false"/>
          <w:color w:val="000000"/>
          <w:sz w:val="28"/>
        </w:rPr>
        <w:t>
      5) үміткерлердің баянаттарын (арыздарын) қанағаттандыру туралы шешім қабылдау не "Тұрғын үй қатынастары туралы" Қазақстан Республикасының Заңында белгіленген талаптарға сәйкес уәжделген бас тарту шығару;</w:t>
      </w:r>
    </w:p>
    <w:bookmarkEnd w:id="35"/>
    <w:bookmarkStart w:name="z42" w:id="36"/>
    <w:p>
      <w:pPr>
        <w:spacing w:after="0"/>
        <w:ind w:left="0"/>
        <w:jc w:val="both"/>
      </w:pPr>
      <w:r>
        <w:rPr>
          <w:rFonts w:ascii="Times New Roman"/>
          <w:b w:val="false"/>
          <w:i w:val="false"/>
          <w:color w:val="000000"/>
          <w:sz w:val="28"/>
        </w:rPr>
        <w:t xml:space="preserve">
      6) тұрғын үйді жалдау (қосымша жалдау) шартын жасау және ұзарту мәселесін қарау; </w:t>
      </w:r>
    </w:p>
    <w:bookmarkEnd w:id="36"/>
    <w:bookmarkStart w:name="z43" w:id="37"/>
    <w:p>
      <w:pPr>
        <w:spacing w:after="0"/>
        <w:ind w:left="0"/>
        <w:jc w:val="both"/>
      </w:pPr>
      <w:r>
        <w:rPr>
          <w:rFonts w:ascii="Times New Roman"/>
          <w:b w:val="false"/>
          <w:i w:val="false"/>
          <w:color w:val="000000"/>
          <w:sz w:val="28"/>
        </w:rPr>
        <w:t xml:space="preserve">
      7) тұрғын үйге мұқтаж үміткерлер кезегінің тізімін жасай отырып, олардың есебін жүргізу; </w:t>
      </w:r>
    </w:p>
    <w:bookmarkEnd w:id="37"/>
    <w:bookmarkStart w:name="z44" w:id="38"/>
    <w:p>
      <w:pPr>
        <w:spacing w:after="0"/>
        <w:ind w:left="0"/>
        <w:jc w:val="both"/>
      </w:pPr>
      <w:r>
        <w:rPr>
          <w:rFonts w:ascii="Times New Roman"/>
          <w:b w:val="false"/>
          <w:i w:val="false"/>
          <w:color w:val="000000"/>
          <w:sz w:val="28"/>
        </w:rPr>
        <w:t xml:space="preserve">
      8) "Тұрғын үй қатынастары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айқындалған жағдайларда тұрғын үйге мұқтаж үміткерлерді есептен шығару туралы шешім қабылдау; </w:t>
      </w:r>
    </w:p>
    <w:bookmarkEnd w:id="38"/>
    <w:bookmarkStart w:name="z45" w:id="39"/>
    <w:p>
      <w:pPr>
        <w:spacing w:after="0"/>
        <w:ind w:left="0"/>
        <w:jc w:val="both"/>
      </w:pPr>
      <w:r>
        <w:rPr>
          <w:rFonts w:ascii="Times New Roman"/>
          <w:b w:val="false"/>
          <w:i w:val="false"/>
          <w:color w:val="000000"/>
          <w:sz w:val="28"/>
        </w:rPr>
        <w:t xml:space="preserve">
      9) жекешелендіруге жататын тұрғын үйді коммуналдық тұрғын үй қорына ауыстыруды жүзеге асыру; </w:t>
      </w:r>
    </w:p>
    <w:bookmarkEnd w:id="39"/>
    <w:bookmarkStart w:name="z46" w:id="40"/>
    <w:p>
      <w:pPr>
        <w:spacing w:after="0"/>
        <w:ind w:left="0"/>
        <w:jc w:val="both"/>
      </w:pPr>
      <w:r>
        <w:rPr>
          <w:rFonts w:ascii="Times New Roman"/>
          <w:b w:val="false"/>
          <w:i w:val="false"/>
          <w:color w:val="000000"/>
          <w:sz w:val="28"/>
        </w:rPr>
        <w:t>
      10) үміткерлердің істерін (материалдарын) сақтау және жүргізу;</w:t>
      </w:r>
    </w:p>
    <w:bookmarkEnd w:id="40"/>
    <w:bookmarkStart w:name="z47" w:id="41"/>
    <w:p>
      <w:pPr>
        <w:spacing w:after="0"/>
        <w:ind w:left="0"/>
        <w:jc w:val="both"/>
      </w:pPr>
      <w:r>
        <w:rPr>
          <w:rFonts w:ascii="Times New Roman"/>
          <w:b w:val="false"/>
          <w:i w:val="false"/>
          <w:color w:val="000000"/>
          <w:sz w:val="28"/>
        </w:rPr>
        <w:t xml:space="preserve">
      11) үміткерлерден түсіндірме алу; </w:t>
      </w:r>
    </w:p>
    <w:bookmarkEnd w:id="41"/>
    <w:bookmarkStart w:name="z48" w:id="42"/>
    <w:p>
      <w:pPr>
        <w:spacing w:after="0"/>
        <w:ind w:left="0"/>
        <w:jc w:val="both"/>
      </w:pPr>
      <w:r>
        <w:rPr>
          <w:rFonts w:ascii="Times New Roman"/>
          <w:b w:val="false"/>
          <w:i w:val="false"/>
          <w:color w:val="000000"/>
          <w:sz w:val="28"/>
        </w:rPr>
        <w:t xml:space="preserve">
      12) мемлекеттік органдар мен өзге де ұйымдардан үміткерлер және олардың жылжымайтын мүлкі туралы ақпарат алу; </w:t>
      </w:r>
    </w:p>
    <w:bookmarkEnd w:id="42"/>
    <w:bookmarkStart w:name="z49" w:id="43"/>
    <w:p>
      <w:pPr>
        <w:spacing w:after="0"/>
        <w:ind w:left="0"/>
        <w:jc w:val="both"/>
      </w:pPr>
      <w:r>
        <w:rPr>
          <w:rFonts w:ascii="Times New Roman"/>
          <w:b w:val="false"/>
          <w:i w:val="false"/>
          <w:color w:val="000000"/>
          <w:sz w:val="28"/>
        </w:rPr>
        <w:t xml:space="preserve">
      13) Қазақстан Республикасының Тұрғын үй заңнамасында белгіленген өзге де мәселелер болып табылады. </w:t>
      </w:r>
    </w:p>
    <w:bookmarkEnd w:id="43"/>
    <w:bookmarkStart w:name="z50" w:id="44"/>
    <w:p>
      <w:pPr>
        <w:spacing w:after="0"/>
        <w:ind w:left="0"/>
        <w:jc w:val="left"/>
      </w:pPr>
      <w:r>
        <w:rPr>
          <w:rFonts w:ascii="Times New Roman"/>
          <w:b/>
          <w:i w:val="false"/>
          <w:color w:val="000000"/>
        </w:rPr>
        <w:t xml:space="preserve"> 3-тарау. Тұрғын үй комиссиясының қызметін ұйымдастыру</w:t>
      </w:r>
    </w:p>
    <w:bookmarkEnd w:id="44"/>
    <w:bookmarkStart w:name="z51" w:id="45"/>
    <w:p>
      <w:pPr>
        <w:spacing w:after="0"/>
        <w:ind w:left="0"/>
        <w:jc w:val="both"/>
      </w:pPr>
      <w:r>
        <w:rPr>
          <w:rFonts w:ascii="Times New Roman"/>
          <w:b w:val="false"/>
          <w:i w:val="false"/>
          <w:color w:val="000000"/>
          <w:sz w:val="28"/>
        </w:rPr>
        <w:t xml:space="preserve">
      12. Тұрғын үй комиссиясы отырысты қажеттілігіне қарай, бірақ тоқсанына бір реттен кем емес өткізеді. Тұрғын үй комиссиясының отырысы, егер оған Тұрғын үй комиссиясы мүшелерінің кемінде үштен екісі қатысса, заңды деп есептеледі. Тұрғын үй комиссиясының мүшелерін алмастыруға жол берілмейді. </w:t>
      </w:r>
    </w:p>
    <w:bookmarkEnd w:id="45"/>
    <w:bookmarkStart w:name="z52" w:id="46"/>
    <w:p>
      <w:pPr>
        <w:spacing w:after="0"/>
        <w:ind w:left="0"/>
        <w:jc w:val="both"/>
      </w:pPr>
      <w:r>
        <w:rPr>
          <w:rFonts w:ascii="Times New Roman"/>
          <w:b w:val="false"/>
          <w:i w:val="false"/>
          <w:color w:val="000000"/>
          <w:sz w:val="28"/>
        </w:rPr>
        <w:t xml:space="preserve">
      13. Тұрғын үй комиссиясының хатшысы Тұрғын үй комиссиясы отырысының хаттамасын (бұдан әрі – хаттама) еркін түрде жүргізеді. Тұрғын үй комиссиясының шешімі хаттамада көрсетіледі. </w:t>
      </w:r>
    </w:p>
    <w:bookmarkEnd w:id="46"/>
    <w:bookmarkStart w:name="z53" w:id="47"/>
    <w:p>
      <w:pPr>
        <w:spacing w:after="0"/>
        <w:ind w:left="0"/>
        <w:jc w:val="both"/>
      </w:pPr>
      <w:r>
        <w:rPr>
          <w:rFonts w:ascii="Times New Roman"/>
          <w:b w:val="false"/>
          <w:i w:val="false"/>
          <w:color w:val="000000"/>
          <w:sz w:val="28"/>
        </w:rPr>
        <w:t>
      Хаттамаға Тұрғын үй комиссиясының барлық құрамы қол қояды.</w:t>
      </w:r>
    </w:p>
    <w:bookmarkEnd w:id="47"/>
    <w:bookmarkStart w:name="z54" w:id="48"/>
    <w:p>
      <w:pPr>
        <w:spacing w:after="0"/>
        <w:ind w:left="0"/>
        <w:jc w:val="both"/>
      </w:pPr>
      <w:r>
        <w:rPr>
          <w:rFonts w:ascii="Times New Roman"/>
          <w:b w:val="false"/>
          <w:i w:val="false"/>
          <w:color w:val="000000"/>
          <w:sz w:val="28"/>
        </w:rPr>
        <w:t xml:space="preserve">
      14. Үміткерлердің баянаттарын (арыздарын) қарау олардың қатысуынсыз жүргізіледі. </w:t>
      </w:r>
    </w:p>
    <w:bookmarkEnd w:id="48"/>
    <w:bookmarkStart w:name="z55" w:id="49"/>
    <w:p>
      <w:pPr>
        <w:spacing w:after="0"/>
        <w:ind w:left="0"/>
        <w:jc w:val="both"/>
      </w:pPr>
      <w:r>
        <w:rPr>
          <w:rFonts w:ascii="Times New Roman"/>
          <w:b w:val="false"/>
          <w:i w:val="false"/>
          <w:color w:val="000000"/>
          <w:sz w:val="28"/>
        </w:rPr>
        <w:t xml:space="preserve">
      15. Тұрғын үй комиссиясының мүшелері өздерінің ерекше пікірін жазбаша баяндай отырып, оны хаттамаға қоса бере алады, бұл туралы хаттамаға белгі қойылады. </w:t>
      </w:r>
    </w:p>
    <w:bookmarkEnd w:id="49"/>
    <w:bookmarkStart w:name="z56" w:id="50"/>
    <w:p>
      <w:pPr>
        <w:spacing w:after="0"/>
        <w:ind w:left="0"/>
        <w:jc w:val="both"/>
      </w:pPr>
      <w:r>
        <w:rPr>
          <w:rFonts w:ascii="Times New Roman"/>
          <w:b w:val="false"/>
          <w:i w:val="false"/>
          <w:color w:val="000000"/>
          <w:sz w:val="28"/>
        </w:rPr>
        <w:t>
      16. Тұрғын үй комиссиясының шешімдері дауыс беру арқылы көпшілік дауыспен қабылданады.</w:t>
      </w:r>
    </w:p>
    <w:bookmarkEnd w:id="50"/>
    <w:bookmarkStart w:name="z57" w:id="51"/>
    <w:p>
      <w:pPr>
        <w:spacing w:after="0"/>
        <w:ind w:left="0"/>
        <w:jc w:val="left"/>
      </w:pPr>
      <w:r>
        <w:rPr>
          <w:rFonts w:ascii="Times New Roman"/>
          <w:b/>
          <w:i w:val="false"/>
          <w:color w:val="000000"/>
        </w:rPr>
        <w:t xml:space="preserve"> 4-тарау. Тұрғын үй комиссиясының қызметін тоқтату</w:t>
      </w:r>
    </w:p>
    <w:bookmarkEnd w:id="51"/>
    <w:bookmarkStart w:name="z58" w:id="52"/>
    <w:p>
      <w:pPr>
        <w:spacing w:after="0"/>
        <w:ind w:left="0"/>
        <w:jc w:val="both"/>
      </w:pPr>
      <w:r>
        <w:rPr>
          <w:rFonts w:ascii="Times New Roman"/>
          <w:b w:val="false"/>
          <w:i w:val="false"/>
          <w:color w:val="000000"/>
          <w:sz w:val="28"/>
        </w:rPr>
        <w:t>
      17. Тұрғын үй комиссиясы мемлекеттік мекеме таратылған немесе қайта ұйымдастырылған кезде өз қызметін тоқтатады.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