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639" w14:textId="935b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Шемонаиха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19 желтоқсандағы № 42/2-VIII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Шемонаиха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6 199 906,0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4 911 788,0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380 395,0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–884 129,0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6 187 116,0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–-734,0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 бюджетіне кірістерді бөлу нормативтері әлеуметтік салық бойынша 1% мөлшерде қабылдансын.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540 845,0 мың теңге сомасында аудандық маңызы бар қала, кенттер, ауылдық округтер бюджеттеріне аудандық бюджеттен берілетін субвенциялар көлемі қарастырылсын,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қаласы – 82 529,0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кенті – 57 184,0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Усть-Таловка кенті – 115 474,0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 ауылдық округі – 18 895,0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Верх-Уба ауылдық округі – 37 778,0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Выдриха ауылдық округі – 44 138,0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Волчанка ауылдық округі – 40 395,0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Зевакино ауылдық округі – 42 544,0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ауылдық округі – 29 997,0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Октябрьское ауылдық округі – 36 895,0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 ауылдық округі – 35 016,0 мың теңге.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2026 жылға арналған резерві 156 243,0 мың теңге сомасында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1 668 710,0 мың теңге сомасындабюджеттік алып коюлар көзделсін.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2026 жылғы 1 қаңтардан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жер қатынастары 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 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жер қатынастары 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 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жер қатынастары 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 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