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7d9b" w14:textId="c627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ЭнергоСервистік Компания" акционерлік қоғамына шектеулі пайдалану құқығын (жария сервитут) жер учаскесін белгілеу туралы</w:t>
      </w:r>
    </w:p>
    <w:p>
      <w:pPr>
        <w:spacing w:after="0"/>
        <w:ind w:left="0"/>
        <w:jc w:val="both"/>
      </w:pPr>
      <w:r>
        <w:rPr>
          <w:rFonts w:ascii="Times New Roman"/>
          <w:b w:val="false"/>
          <w:i w:val="false"/>
          <w:color w:val="000000"/>
          <w:sz w:val="28"/>
        </w:rPr>
        <w:t>Шығыс Қазақстан облысы Глубокое ауданы Глубокое кентінің әкімінің 2025 жылғы 18 шілдедегі № 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 69-бабының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туралы"2001 жылғы 23 қаңтардағы № 148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 басшылыққа ала отырып:</w:t>
      </w:r>
    </w:p>
    <w:bookmarkStart w:name="z6" w:id="0"/>
    <w:p>
      <w:pPr>
        <w:spacing w:after="0"/>
        <w:ind w:left="0"/>
        <w:jc w:val="both"/>
      </w:pPr>
      <w:r>
        <w:rPr>
          <w:rFonts w:ascii="Times New Roman"/>
          <w:b w:val="false"/>
          <w:i w:val="false"/>
          <w:color w:val="000000"/>
          <w:sz w:val="28"/>
        </w:rPr>
        <w:t>
      1. "Біріккен ЭнергоСервистік Компания" акционерлік қоғамға ТП-26-дан ВЛ-0,4 кВ қолданыстағы электр беру әуе желісін жаңғырту және реконструкциялау үшін ауданы 0,68 га 1,7 км жер учаскесіне 1 жыл мерзімге шектеулі пайдалану құқығы (жария сервитут) белгіленсін.</w:t>
      </w:r>
    </w:p>
    <w:bookmarkEnd w:id="0"/>
    <w:bookmarkStart w:name="z7" w:id="1"/>
    <w:p>
      <w:pPr>
        <w:spacing w:after="0"/>
        <w:ind w:left="0"/>
        <w:jc w:val="both"/>
      </w:pPr>
      <w:r>
        <w:rPr>
          <w:rFonts w:ascii="Times New Roman"/>
          <w:b w:val="false"/>
          <w:i w:val="false"/>
          <w:color w:val="000000"/>
          <w:sz w:val="28"/>
        </w:rPr>
        <w:t>
      2. "Біріккен энергосервистік Компания" акционерлік қоғамына жұмыстар аяқталғаннан кейін жер учаскесін нысаналы мақсаты бойынша одан әрі пайдалануға жарамды күйге келтіру ұсынылсын.</w:t>
      </w:r>
    </w:p>
    <w:bookmarkEnd w:id="1"/>
    <w:bookmarkStart w:name="z8" w:id="2"/>
    <w:p>
      <w:pPr>
        <w:spacing w:after="0"/>
        <w:ind w:left="0"/>
        <w:jc w:val="both"/>
      </w:pPr>
      <w:r>
        <w:rPr>
          <w:rFonts w:ascii="Times New Roman"/>
          <w:b w:val="false"/>
          <w:i w:val="false"/>
          <w:color w:val="000000"/>
          <w:sz w:val="28"/>
        </w:rPr>
        <w:t>
      3. Жер жұмыстарын жүргізу жоспарланып отырған тиісті құқық белгілейтін құжаттары бар жер пайдаланушылармен, жер иеленушілермен, жер учаскелерінің меншік иелерімен және жалға алушылармен жер жұмыстарын және абаттандыру жұмыстарын жүргізуді келісу (қажет болған жағдайда). Жер жұмыстарын жүргізу жоспарланып отырған жер учаскелеріне меншік, иелік ету, пайдалану, билік ету құқығы бар адамдар тобын белгілеу жөніндегі жауапкершілік жер жұмыстарын жүзеге асыруға рұқсат алатын тұлғаға жүктеледі.</w:t>
      </w:r>
    </w:p>
    <w:bookmarkEnd w:id="2"/>
    <w:bookmarkStart w:name="z9" w:id="3"/>
    <w:p>
      <w:pPr>
        <w:spacing w:after="0"/>
        <w:ind w:left="0"/>
        <w:jc w:val="both"/>
      </w:pPr>
      <w:r>
        <w:rPr>
          <w:rFonts w:ascii="Times New Roman"/>
          <w:b w:val="false"/>
          <w:i w:val="false"/>
          <w:color w:val="000000"/>
          <w:sz w:val="28"/>
        </w:rPr>
        <w:t>
      4. Осы шешім қол қойылған сәттен бастап қолданысқа енгізіледі.</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 </w:t>
            </w:r>
          </w:p>
          <w:p>
            <w:pPr>
              <w:spacing w:after="20"/>
              <w:ind w:left="20"/>
              <w:jc w:val="both"/>
            </w:pPr>
          </w:p>
          <w:p>
            <w:pPr>
              <w:spacing w:after="20"/>
              <w:ind w:left="20"/>
              <w:jc w:val="both"/>
            </w:pPr>
            <w:r>
              <w:rPr>
                <w:rFonts w:ascii="Times New Roman"/>
                <w:b w:val="false"/>
                <w:i/>
                <w:color w:val="000000"/>
                <w:sz w:val="20"/>
              </w:rPr>
              <w:t xml:space="preserve">Глубокое кенті әкімінің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Табакаева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