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6024" w14:textId="5496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25 қарашадағы № 39/2-VIII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2025-2027 жылдарға арналған бюджеті туралы" 2024 жылғы 26 желтоқсандағы № 30/3-VIII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205573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124 529 764,6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74 511 682,0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692 401,8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12 546 554,0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36 779 126,8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157 997 302,1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-321 522,0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329 386,0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1 599 424,8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1 599 424,8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-34 745 440,3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34 745 440,3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45 571 091,0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жылға арналған жергілікті атқарушы органының резерві 1 006 561,2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кірістерді бөлу нормативтері атқарылуға алынсын, соның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салынбайтын табыстардан ұсталатын жеке табыс салығы, төлем көзінен салық салынбайтын шетелдік азаматтар табыстарынан ұсталатын жеке табыс салығы – 100 %;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салынатын, кірістерден ұсталатын жеке табыс салығы – 19,3 %;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– 19 %;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94,8 %.";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124 529 764,6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157 997 302,1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72 723 508,0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7 906 740,6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60 694 164,2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1 845 506,3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6 935 348,1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43 103 980,2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