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a567f8" w14:textId="9a567f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облысының жергілікті маңызы бар тарих және мәдениет ескерткіштерін пайдаланғаны үшін жалдау ақысының мөлшерлемесін белгілеу туралы</w:t>
      </w:r>
    </w:p>
    <w:p>
      <w:pPr>
        <w:spacing w:after="0"/>
        <w:ind w:left="0"/>
        <w:jc w:val="both"/>
      </w:pPr>
      <w:r>
        <w:rPr>
          <w:rFonts w:ascii="Times New Roman"/>
          <w:b w:val="false"/>
          <w:i w:val="false"/>
          <w:color w:val="000000"/>
          <w:sz w:val="28"/>
        </w:rPr>
        <w:t>Шығыс Қазақстан облыстық мәслихатының 2025 жылғы 9 желтоқсандағы № 26/221-VІІІ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2-т</w:t>
      </w:r>
      <w:r>
        <w:rPr>
          <w:rFonts w:ascii="Times New Roman"/>
          <w:b w:val="false"/>
          <w:i w:val="false"/>
          <w:color w:val="ff0000"/>
          <w:sz w:val="28"/>
        </w:rPr>
        <w:t xml:space="preserve"> қараңыз.</w:t>
      </w:r>
    </w:p>
    <w:bookmarkStart w:name="z7"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w:t>
      </w:r>
      <w:r>
        <w:rPr>
          <w:rFonts w:ascii="Times New Roman"/>
          <w:b w:val="false"/>
          <w:i w:val="false"/>
          <w:color w:val="000000"/>
          <w:sz w:val="28"/>
        </w:rPr>
        <w:t xml:space="preserve"> 1-тармағының 4-6) тармақшасына сәйкес Шығыс Қазақстан облыстық мәслихаты ШЕШІМ ҚАБЫЛДАДЫ:</w:t>
      </w:r>
    </w:p>
    <w:bookmarkEnd w:id="0"/>
    <w:bookmarkStart w:name="z8" w:id="1"/>
    <w:p>
      <w:pPr>
        <w:spacing w:after="0"/>
        <w:ind w:left="0"/>
        <w:jc w:val="both"/>
      </w:pPr>
      <w:r>
        <w:rPr>
          <w:rFonts w:ascii="Times New Roman"/>
          <w:b w:val="false"/>
          <w:i w:val="false"/>
          <w:color w:val="000000"/>
          <w:sz w:val="28"/>
        </w:rPr>
        <w:t xml:space="preserve">
      1. Шығыс Қазақстан облысының жергілікті маңызы бар тарих және мәдениет ескерткіштерін пайдаланғаны үшін жалдау ақысының мөлшерлемесі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белгіленсін.</w:t>
      </w:r>
    </w:p>
    <w:bookmarkEnd w:id="1"/>
    <w:bookmarkStart w:name="z9" w:id="2"/>
    <w:p>
      <w:pPr>
        <w:spacing w:after="0"/>
        <w:ind w:left="0"/>
        <w:jc w:val="both"/>
      </w:pPr>
      <w:r>
        <w:rPr>
          <w:rFonts w:ascii="Times New Roman"/>
          <w:b w:val="false"/>
          <w:i w:val="false"/>
          <w:color w:val="000000"/>
          <w:sz w:val="28"/>
        </w:rPr>
        <w:t>
      2. Осы шешім ресми жариялануға тиіс және 2026 жылғы 19 қаңтардан бастап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Шығыс Қазақстан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Рыпаков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облыстық мәслихатының </w:t>
            </w:r>
            <w:r>
              <w:br/>
            </w:r>
            <w:r>
              <w:rPr>
                <w:rFonts w:ascii="Times New Roman"/>
                <w:b w:val="false"/>
                <w:i w:val="false"/>
                <w:color w:val="000000"/>
                <w:sz w:val="20"/>
              </w:rPr>
              <w:t xml:space="preserve">2025 жылғы 9 желтоқсандағы </w:t>
            </w:r>
            <w:r>
              <w:br/>
            </w:r>
            <w:r>
              <w:rPr>
                <w:rFonts w:ascii="Times New Roman"/>
                <w:b w:val="false"/>
                <w:i w:val="false"/>
                <w:color w:val="000000"/>
                <w:sz w:val="20"/>
              </w:rPr>
              <w:t xml:space="preserve">№ 26/221-VІІІ шешіміне </w:t>
            </w:r>
            <w:r>
              <w:br/>
            </w:r>
            <w:r>
              <w:rPr>
                <w:rFonts w:ascii="Times New Roman"/>
                <w:b w:val="false"/>
                <w:i w:val="false"/>
                <w:color w:val="000000"/>
                <w:sz w:val="20"/>
              </w:rPr>
              <w:t>қосымша</w:t>
            </w:r>
          </w:p>
        </w:tc>
      </w:tr>
    </w:tbl>
    <w:bookmarkStart w:name="z12" w:id="3"/>
    <w:p>
      <w:pPr>
        <w:spacing w:after="0"/>
        <w:ind w:left="0"/>
        <w:jc w:val="left"/>
      </w:pPr>
      <w:r>
        <w:rPr>
          <w:rFonts w:ascii="Times New Roman"/>
          <w:b/>
          <w:i w:val="false"/>
          <w:color w:val="000000"/>
        </w:rPr>
        <w:t xml:space="preserve"> Шығыс Қазақстан облысының жергілікті маңызы бар  тарих және мәдениет ескерткіштерін пайдаланғаны үшін  жалдау ақысының мөлшерлемесі</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Қалалар және елді мекендердің санаты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ақысының мөлшерлемесі 1 шаршы метрге айлық есептік көрсеткіштерінде (ай сайын)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 және мәдениет ескерткіштерінің түрлері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және сәулет ескерткіштері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Археология ескерткіштері, ансамбльдер мен кешендер, киелі объектілер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Монументтік өнер құрылыстары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bl>
    <w:bookmarkStart w:name="z13" w:id="4"/>
    <w:p>
      <w:pPr>
        <w:spacing w:after="0"/>
        <w:ind w:left="0"/>
        <w:jc w:val="both"/>
      </w:pPr>
      <w:r>
        <w:rPr>
          <w:rFonts w:ascii="Times New Roman"/>
          <w:b w:val="false"/>
          <w:i w:val="false"/>
          <w:color w:val="000000"/>
          <w:sz w:val="28"/>
        </w:rPr>
        <w:t>
      Ескерту:</w:t>
      </w:r>
    </w:p>
    <w:bookmarkEnd w:id="4"/>
    <w:bookmarkStart w:name="z14" w:id="5"/>
    <w:p>
      <w:pPr>
        <w:spacing w:after="0"/>
        <w:ind w:left="0"/>
        <w:jc w:val="both"/>
      </w:pPr>
      <w:r>
        <w:rPr>
          <w:rFonts w:ascii="Times New Roman"/>
          <w:b w:val="false"/>
          <w:i w:val="false"/>
          <w:color w:val="000000"/>
          <w:sz w:val="28"/>
        </w:rPr>
        <w:t>
            Мемлекеттік меншіктегі тарих және мәдениет ескерткіштерін пайдаланғаны үшін жалдау ақысының мөлшерлемесі жалдау ақысының мөлшерлемесін жалдауға алынатын алаңның шаршы метрдегі көлеміне көбейту жолымен шығарылады.</w:t>
      </w:r>
    </w:p>
    <w:bookmarkEnd w:id="5"/>
    <w:bookmarkStart w:name="z15" w:id="6"/>
    <w:p>
      <w:pPr>
        <w:spacing w:after="0"/>
        <w:ind w:left="0"/>
        <w:jc w:val="both"/>
      </w:pPr>
      <w:r>
        <w:rPr>
          <w:rFonts w:ascii="Times New Roman"/>
          <w:b w:val="false"/>
          <w:i w:val="false"/>
          <w:color w:val="000000"/>
          <w:sz w:val="28"/>
        </w:rPr>
        <w:t xml:space="preserve">
            Жалдау ақысының мөлшерлемесі "Қазақстан Республикасының әкімшілік-аумақтық құрылысы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сай қалалар мен елді мекендердің санаттарын ескере отырып анықталады:</w:t>
      </w:r>
    </w:p>
    <w:bookmarkEnd w:id="6"/>
    <w:bookmarkStart w:name="z16" w:id="7"/>
    <w:p>
      <w:pPr>
        <w:spacing w:after="0"/>
        <w:ind w:left="0"/>
        <w:jc w:val="both"/>
      </w:pPr>
      <w:r>
        <w:rPr>
          <w:rFonts w:ascii="Times New Roman"/>
          <w:b w:val="false"/>
          <w:i w:val="false"/>
          <w:color w:val="000000"/>
          <w:sz w:val="28"/>
        </w:rPr>
        <w:t>
            облыстық маңызы бар қалалар* - iрi экономикалық және мәдени орталықтар болып табылатын, дамыған өндiрiстiк және әлеуметтiк инфрақұрылымы бар және халқының саны 50 мың адамнан асатын елдi мекендер;</w:t>
      </w:r>
    </w:p>
    <w:bookmarkEnd w:id="7"/>
    <w:bookmarkStart w:name="z17" w:id="8"/>
    <w:p>
      <w:pPr>
        <w:spacing w:after="0"/>
        <w:ind w:left="0"/>
        <w:jc w:val="both"/>
      </w:pPr>
      <w:r>
        <w:rPr>
          <w:rFonts w:ascii="Times New Roman"/>
          <w:b w:val="false"/>
          <w:i w:val="false"/>
          <w:color w:val="000000"/>
          <w:sz w:val="28"/>
        </w:rPr>
        <w:t>
      аудандық маңызы бар қалалар** - аумағында өнеркәсiптік кәсіпорындар, коммуналдық шаруашылық, мемлекеттiк тұрғын үй қоры, білім беру және денсаулық сақтау ұйымдарының, мәдени-ағарту және сауда объектілерінің дамыған желісi бар, халқының саны кемiнде 10 мың адам болатын елдi мекендер;</w:t>
      </w:r>
    </w:p>
    <w:bookmarkEnd w:id="8"/>
    <w:bookmarkStart w:name="z18" w:id="9"/>
    <w:p>
      <w:pPr>
        <w:spacing w:after="0"/>
        <w:ind w:left="0"/>
        <w:jc w:val="both"/>
      </w:pPr>
      <w:r>
        <w:rPr>
          <w:rFonts w:ascii="Times New Roman"/>
          <w:b w:val="false"/>
          <w:i w:val="false"/>
          <w:color w:val="000000"/>
          <w:sz w:val="28"/>
        </w:rPr>
        <w:t>
      кенттер*** - халқының саны кемiнде 3 мың адам болатын елдi мекендер.</w:t>
      </w:r>
    </w:p>
    <w:bookmarkEnd w:id="9"/>
    <w:bookmarkStart w:name="z19" w:id="10"/>
    <w:p>
      <w:pPr>
        <w:spacing w:after="0"/>
        <w:ind w:left="0"/>
        <w:jc w:val="both"/>
      </w:pPr>
      <w:r>
        <w:rPr>
          <w:rFonts w:ascii="Times New Roman"/>
          <w:b w:val="false"/>
          <w:i w:val="false"/>
          <w:color w:val="000000"/>
          <w:sz w:val="28"/>
        </w:rPr>
        <w:t>
            Халық саны кемінде 2 мың болатын, жыл сайын емделу және демалу үшiн келетiндердің саны кемiнде олардың жартысын құрайтын, емдiк маңызы бар жерлерде орналасқан елдi мекендер де кенттерге теңестiрiледi. Оларға азаматтардың жазғы демалыс орындары болып табылатын, ересек халықтың кемiнде 25 пайызы ауыл шаруашылығымен тұрақты түрде айналысатын саяжай кенттері де жатады;</w:t>
      </w:r>
    </w:p>
    <w:bookmarkEnd w:id="10"/>
    <w:bookmarkStart w:name="z20" w:id="11"/>
    <w:p>
      <w:pPr>
        <w:spacing w:after="0"/>
        <w:ind w:left="0"/>
        <w:jc w:val="both"/>
      </w:pPr>
      <w:r>
        <w:rPr>
          <w:rFonts w:ascii="Times New Roman"/>
          <w:b w:val="false"/>
          <w:i w:val="false"/>
          <w:color w:val="000000"/>
          <w:sz w:val="28"/>
        </w:rPr>
        <w:t>
      ауылдар**** – халқының саны кемінде 50 адам болатын елді мекендер.</w:t>
      </w:r>
    </w:p>
    <w:bookmarkEnd w:id="1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