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b184" w14:textId="1f6b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Шығыс Қазақстан облыстық мәслихатының 2024 жылғы 13 желтоқсандағы № 19/142-VIII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2025 жылғы 9 сәуірдегі № 20/159-VІІІ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облыстық бюджет туралы" Шығыс Қазақстан облыстық мәслихатының 2024 жылғы 13 желтоқсандағы № 19/142-VIII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480 793 409,5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74 849 175,5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2 653 776,4 мың теңге; </w:t>
      </w:r>
    </w:p>
    <w:bookmarkEnd w:id="5"/>
    <w:bookmarkStart w:name="z14" w:id="6"/>
    <w:p>
      <w:pPr>
        <w:spacing w:after="0"/>
        <w:ind w:left="0"/>
        <w:jc w:val="both"/>
      </w:pPr>
      <w:r>
        <w:rPr>
          <w:rFonts w:ascii="Times New Roman"/>
          <w:b w:val="false"/>
          <w:i w:val="false"/>
          <w:color w:val="000000"/>
          <w:sz w:val="28"/>
        </w:rPr>
        <w:t xml:space="preserve">
      негізгі капиталды сатудан түсетін түсімдер – 1 559,2 мың теңге; </w:t>
      </w:r>
    </w:p>
    <w:bookmarkEnd w:id="6"/>
    <w:bookmarkStart w:name="z15" w:id="7"/>
    <w:p>
      <w:pPr>
        <w:spacing w:after="0"/>
        <w:ind w:left="0"/>
        <w:jc w:val="both"/>
      </w:pPr>
      <w:r>
        <w:rPr>
          <w:rFonts w:ascii="Times New Roman"/>
          <w:b w:val="false"/>
          <w:i w:val="false"/>
          <w:color w:val="000000"/>
          <w:sz w:val="28"/>
        </w:rPr>
        <w:t>
      трансферттердің түсімдері – 403 288 898,4 мың теңге;</w:t>
      </w:r>
    </w:p>
    <w:bookmarkEnd w:id="7"/>
    <w:bookmarkStart w:name="z16" w:id="8"/>
    <w:p>
      <w:pPr>
        <w:spacing w:after="0"/>
        <w:ind w:left="0"/>
        <w:jc w:val="both"/>
      </w:pPr>
      <w:r>
        <w:rPr>
          <w:rFonts w:ascii="Times New Roman"/>
          <w:b w:val="false"/>
          <w:i w:val="false"/>
          <w:color w:val="000000"/>
          <w:sz w:val="28"/>
        </w:rPr>
        <w:t>
      2) шығындар – 486 876 839,6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3 841 988,8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20 407 698,0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16 565 709,2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640 576,0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активтерді сатып алу – 640 576,0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теңге;</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-10 565 994,9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10 565 994,9 мың теңге:</w:t>
      </w:r>
    </w:p>
    <w:bookmarkEnd w:id="16"/>
    <w:bookmarkStart w:name="z25" w:id="17"/>
    <w:p>
      <w:pPr>
        <w:spacing w:after="0"/>
        <w:ind w:left="0"/>
        <w:jc w:val="both"/>
      </w:pPr>
      <w:r>
        <w:rPr>
          <w:rFonts w:ascii="Times New Roman"/>
          <w:b w:val="false"/>
          <w:i w:val="false"/>
          <w:color w:val="000000"/>
          <w:sz w:val="28"/>
        </w:rPr>
        <w:t>
      қарыздар түсімі – 19 182 698,0 мың теңге;</w:t>
      </w:r>
    </w:p>
    <w:bookmarkEnd w:id="17"/>
    <w:bookmarkStart w:name="z26" w:id="18"/>
    <w:p>
      <w:pPr>
        <w:spacing w:after="0"/>
        <w:ind w:left="0"/>
        <w:jc w:val="both"/>
      </w:pPr>
      <w:r>
        <w:rPr>
          <w:rFonts w:ascii="Times New Roman"/>
          <w:b w:val="false"/>
          <w:i w:val="false"/>
          <w:color w:val="000000"/>
          <w:sz w:val="28"/>
        </w:rPr>
        <w:t>
      қарыздарды өтеу – 9 859 805,2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1 243 102,1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 2025 жылға арналған облыстық бюджетте аудандардың (облыстық маңызы бар қалалардың) бюджеттерінен:</w:t>
      </w:r>
    </w:p>
    <w:bookmarkEnd w:id="20"/>
    <w:bookmarkStart w:name="z30" w:id="21"/>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55 095 729,1 мың теңге;</w:t>
      </w:r>
    </w:p>
    <w:bookmarkEnd w:id="21"/>
    <w:bookmarkStart w:name="z31" w:id="22"/>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979 764,0 мың теңге;</w:t>
      </w:r>
    </w:p>
    <w:bookmarkEnd w:id="22"/>
    <w:bookmarkStart w:name="z32" w:id="23"/>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1 049 916,0 мың теңге;</w:t>
      </w:r>
    </w:p>
    <w:bookmarkEnd w:id="23"/>
    <w:bookmarkStart w:name="z33" w:id="24"/>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31 629,0 мың теңге жоғары тұрған бюджет шығындарының өтемақысына трансферттер түсімі көзделсін.</w:t>
      </w:r>
    </w:p>
    <w:bookmarkEnd w:id="24"/>
    <w:bookmarkStart w:name="z34" w:id="25"/>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5"/>
    <w:bookmarkStart w:name="z35"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9 сәуірдегі </w:t>
            </w:r>
            <w:r>
              <w:br/>
            </w:r>
            <w:r>
              <w:rPr>
                <w:rFonts w:ascii="Times New Roman"/>
                <w:b w:val="false"/>
                <w:i w:val="false"/>
                <w:color w:val="000000"/>
                <w:sz w:val="20"/>
              </w:rPr>
              <w:t xml:space="preserve">№ 20/159-VІІІ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19/142-VIII шешіміне </w:t>
            </w:r>
            <w:r>
              <w:br/>
            </w:r>
            <w:r>
              <w:rPr>
                <w:rFonts w:ascii="Times New Roman"/>
                <w:b w:val="false"/>
                <w:i w:val="false"/>
                <w:color w:val="000000"/>
                <w:sz w:val="20"/>
              </w:rPr>
              <w:t xml:space="preserve">1-қосымша </w:t>
            </w:r>
          </w:p>
        </w:tc>
      </w:tr>
    </w:tbl>
    <w:bookmarkStart w:name="z40" w:id="28"/>
    <w:p>
      <w:pPr>
        <w:spacing w:after="0"/>
        <w:ind w:left="0"/>
        <w:jc w:val="left"/>
      </w:pPr>
      <w:r>
        <w:rPr>
          <w:rFonts w:ascii="Times New Roman"/>
          <w:b/>
          <w:i w:val="false"/>
          <w:color w:val="000000"/>
        </w:rPr>
        <w:t xml:space="preserve"> 2025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480 793 409,5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74 849 175,5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39 875 661,6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2 842 481,9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2 653 776,4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403 288 898,4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57 552 178,4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57 552 178,4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345 736 720,0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345 736 720,0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486 876 839,6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212 736 868,6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155 683 303,5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136 105 061,3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90 263 922,2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19 489 009,3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18 709 731,3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36 432 461,9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34 088 085,9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34 088 085,9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7 885 442,7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7 885 442,7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7 312 018,2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31 865 932,4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10 284 520,4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21 258 845,7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22 734 309,6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28 603 923,8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49 971 867,2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20 061 638,9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20 642 281,5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20 642 281,5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8 693 790,5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16 565 709,2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10 565 994,9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19 182 698,0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19 182 698,0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