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7a0f" w14:textId="f547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 туралы ережені бекіту туралы" Шығыс Қазақстан облысы әкімдігінің 2022 жылғы 25 сәуірдегі № 95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2025 жылғы 29 желтоқсандағы № 320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табиғи ресурстар және табиғат пайдалануды реттеу басқармасы" мемлекеттік мекемесі туралы ережені бекіту туралы" Шығыс Қазақстан облысы әкімдігінің 2022 жылғы 25 сәуірдегі №95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1) және 2) тармақшалары келесі редакцияда жазылсын:</w:t>
      </w:r>
    </w:p>
    <w:bookmarkStart w:name="z9" w:id="0"/>
    <w:p>
      <w:pPr>
        <w:spacing w:after="0"/>
        <w:ind w:left="0"/>
        <w:jc w:val="both"/>
      </w:pPr>
      <w:r>
        <w:rPr>
          <w:rFonts w:ascii="Times New Roman"/>
          <w:b w:val="false"/>
          <w:i w:val="false"/>
          <w:color w:val="000000"/>
          <w:sz w:val="28"/>
        </w:rPr>
        <w:t>
      "18. Басқарма басшысының өкілеттіктері:</w:t>
      </w:r>
    </w:p>
    <w:bookmarkEnd w:id="0"/>
    <w:bookmarkStart w:name="z10" w:id="1"/>
    <w:p>
      <w:pPr>
        <w:spacing w:after="0"/>
        <w:ind w:left="0"/>
        <w:jc w:val="both"/>
      </w:pPr>
      <w:r>
        <w:rPr>
          <w:rFonts w:ascii="Times New Roman"/>
          <w:b w:val="false"/>
          <w:i w:val="false"/>
          <w:color w:val="000000"/>
          <w:sz w:val="28"/>
        </w:rPr>
        <w:t>
      1) Қазақстан Республикасының заңнамасына сәйкес Басқарма қызметкерлерін, Басқарманың қарамағындағы мемлекеттік заңды тұлғалардың директорларын, сондай-ақ олардың орынбасарларын лауазымға тағайындайды және лауазымынан босатады;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Басқарманың қарамағындағы мемлекеттік заңды тұлғалардың директорларын, сондай-ақ олардың орынбасарларын көтермелейді және тәртіптік жазаға тартады";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27) тармақшасы келесі редакцияда жазылсын:</w:t>
      </w:r>
    </w:p>
    <w:bookmarkStart w:name="z13" w:id="2"/>
    <w:p>
      <w:pPr>
        <w:spacing w:after="0"/>
        <w:ind w:left="0"/>
        <w:jc w:val="both"/>
      </w:pPr>
      <w:r>
        <w:rPr>
          <w:rFonts w:ascii="Times New Roman"/>
          <w:b w:val="false"/>
          <w:i w:val="false"/>
          <w:color w:val="000000"/>
          <w:sz w:val="28"/>
        </w:rPr>
        <w:t>
      "27) мемлекеттік орман қоры аумағында табиғи өрттерді сөндіру үшін ормандағы өрт қаупі жоғары маусымға арналған жанар-жағармай материалдарының қорын, сондай-ақ орман өрттерін сөндіру үшін әуе кемелерін тарту қажет болған жағдайда авиациялық отын қорын жасайды";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51) тармақшасы келесі редакцияда жазылсын:</w:t>
      </w:r>
    </w:p>
    <w:bookmarkStart w:name="z15" w:id="3"/>
    <w:p>
      <w:pPr>
        <w:spacing w:after="0"/>
        <w:ind w:left="0"/>
        <w:jc w:val="both"/>
      </w:pPr>
      <w:r>
        <w:rPr>
          <w:rFonts w:ascii="Times New Roman"/>
          <w:b w:val="false"/>
          <w:i w:val="false"/>
          <w:color w:val="000000"/>
          <w:sz w:val="28"/>
        </w:rPr>
        <w:t>
      "51) ғылыми зерттеулер негізінде балық шаруашылығы су айдындары мен (немесе) учаскелерін паспорттауды жүргізеді";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59-1), 59-2), 59-3 тармақшаларымен толықтырылсын:</w:t>
      </w:r>
    </w:p>
    <w:bookmarkStart w:name="z17" w:id="4"/>
    <w:p>
      <w:pPr>
        <w:spacing w:after="0"/>
        <w:ind w:left="0"/>
        <w:jc w:val="both"/>
      </w:pPr>
      <w:r>
        <w:rPr>
          <w:rFonts w:ascii="Times New Roman"/>
          <w:b w:val="false"/>
          <w:i w:val="false"/>
          <w:color w:val="000000"/>
          <w:sz w:val="28"/>
        </w:rPr>
        <w:t>
      "59-1) балық өнімдерін қайта өңдеуді субсидиялауды жүзеге асырады;</w:t>
      </w:r>
    </w:p>
    <w:bookmarkEnd w:id="4"/>
    <w:bookmarkStart w:name="z18" w:id="5"/>
    <w:p>
      <w:pPr>
        <w:spacing w:after="0"/>
        <w:ind w:left="0"/>
        <w:jc w:val="both"/>
      </w:pPr>
      <w:r>
        <w:rPr>
          <w:rFonts w:ascii="Times New Roman"/>
          <w:b w:val="false"/>
          <w:i w:val="false"/>
          <w:color w:val="000000"/>
          <w:sz w:val="28"/>
        </w:rPr>
        <w:t>
      59-2) аквашаруашылық субъектілерін және аквашаруашылықтың дамуын қамтамасыз ететін субъектілерді субсидиялауды жүзеге асырады;</w:t>
      </w:r>
    </w:p>
    <w:bookmarkEnd w:id="5"/>
    <w:bookmarkStart w:name="z19" w:id="6"/>
    <w:p>
      <w:pPr>
        <w:spacing w:after="0"/>
        <w:ind w:left="0"/>
        <w:jc w:val="both"/>
      </w:pPr>
      <w:r>
        <w:rPr>
          <w:rFonts w:ascii="Times New Roman"/>
          <w:b w:val="false"/>
          <w:i w:val="false"/>
          <w:color w:val="000000"/>
          <w:sz w:val="28"/>
        </w:rPr>
        <w:t>
      59-3) құзыреті шегінде аквашаруашылық саласындағы мемлекеттік саясатты іске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12), 71), 57), 58), 86) тармақшалары алып тасталсын.</w:t>
      </w:r>
    </w:p>
    <w:bookmarkStart w:name="z21" w:id="7"/>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w:t>
      </w:r>
    </w:p>
    <w:bookmarkEnd w:id="7"/>
    <w:bookmarkStart w:name="z22" w:id="8"/>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электрондық түрдегі қазақ және орыс тілдеріндегі көшірмесінің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23" w:id="9"/>
    <w:p>
      <w:pPr>
        <w:spacing w:after="0"/>
        <w:ind w:left="0"/>
        <w:jc w:val="both"/>
      </w:pPr>
      <w:r>
        <w:rPr>
          <w:rFonts w:ascii="Times New Roman"/>
          <w:b w:val="false"/>
          <w:i w:val="false"/>
          <w:color w:val="000000"/>
          <w:sz w:val="28"/>
        </w:rPr>
        <w:t xml:space="preserve">
      2) осы қаулыдан туындайтын өзге де шаралардың қабылдануын қамтамасыз етсін. </w:t>
      </w:r>
    </w:p>
    <w:bookmarkEnd w:id="9"/>
    <w:bookmarkStart w:name="z24" w:id="10"/>
    <w:p>
      <w:pPr>
        <w:spacing w:after="0"/>
        <w:ind w:left="0"/>
        <w:jc w:val="both"/>
      </w:pPr>
      <w:r>
        <w:rPr>
          <w:rFonts w:ascii="Times New Roman"/>
          <w:b w:val="false"/>
          <w:i w:val="false"/>
          <w:color w:val="000000"/>
          <w:sz w:val="28"/>
        </w:rPr>
        <w:t>
      3. Осы қаулының орындалуын бақылау Шығыс Қазақстан облысы әкімінің табиғи ресурстар және қоршаған ортаны қорғау мәселелеріне жетекшілік ететін орынбасарына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