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8320" w14:textId="f278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 Шығыс Қазақстан облысы әкімдігінің 2023 жылғы 21 желтоқсандағы № 299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2025 жылғы 19 қарашадағы № 289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7" w:id="0"/>
    <w:p>
      <w:pPr>
        <w:spacing w:after="0"/>
        <w:ind w:left="0"/>
        <w:jc w:val="both"/>
      </w:pPr>
      <w:r>
        <w:rPr>
          <w:rFonts w:ascii="Times New Roman"/>
          <w:b w:val="false"/>
          <w:i w:val="false"/>
          <w:color w:val="000000"/>
          <w:sz w:val="28"/>
        </w:rPr>
        <w:t>
      Шығыс Қазақстан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тапсырысын, ата-ана төлемақысының мөлшерін бекіту туралы" Шығыс Қазақстан облысы әкімдігінің 2023 жылғы 21 желтоқсандағы № 299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Шығыс Қазақстан облысының білім басқармасы:</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облыс әкімінің білім беру мәселелеріне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және 2025 жылғы 1 қаңтардан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Шығыс Қазақстан облысы</w:t>
            </w:r>
          </w:p>
          <w:p>
            <w:pPr>
              <w:spacing w:after="20"/>
              <w:ind w:left="20"/>
              <w:jc w:val="both"/>
            </w:pPr>
            <w:r>
              <w:rPr>
                <w:rFonts w:ascii="Times New Roman"/>
                <w:b/>
                <w:i w:val="false"/>
                <w:color w:val="000000"/>
                <w:sz w:val="20"/>
              </w:rPr>
              <w:t>экономика және бюджеттік жоспарлау</w:t>
            </w:r>
          </w:p>
          <w:p>
            <w:pPr>
              <w:spacing w:after="20"/>
              <w:ind w:left="20"/>
              <w:jc w:val="both"/>
            </w:pPr>
            <w:r>
              <w:rPr>
                <w:rFonts w:ascii="Times New Roman"/>
                <w:b/>
                <w:i w:val="false"/>
                <w:color w:val="000000"/>
                <w:sz w:val="20"/>
              </w:rPr>
              <w:t>басқармасының басшысы</w:t>
            </w:r>
          </w:p>
          <w:p>
            <w:pPr>
              <w:spacing w:after="20"/>
              <w:ind w:left="20"/>
              <w:jc w:val="both"/>
            </w:pPr>
            <w:r>
              <w:rPr>
                <w:rFonts w:ascii="Times New Roman"/>
                <w:b/>
                <w:i w:val="false"/>
                <w:color w:val="000000"/>
                <w:sz w:val="20"/>
              </w:rPr>
              <w:t>______________ Н. Маратов</w:t>
            </w:r>
          </w:p>
          <w:p>
            <w:pPr>
              <w:spacing w:after="20"/>
              <w:ind w:left="20"/>
              <w:jc w:val="both"/>
            </w:pPr>
            <w:r>
              <w:rPr>
                <w:rFonts w:ascii="Times New Roman"/>
                <w:b/>
                <w:i w:val="false"/>
                <w:color w:val="000000"/>
                <w:sz w:val="20"/>
              </w:rPr>
              <w:t xml:space="preserve">2025 жылғы "____" ___________ </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"19" қарашадағы </w:t>
            </w:r>
            <w:r>
              <w:br/>
            </w:r>
            <w:r>
              <w:rPr>
                <w:rFonts w:ascii="Times New Roman"/>
                <w:b w:val="false"/>
                <w:i w:val="false"/>
                <w:color w:val="000000"/>
                <w:sz w:val="20"/>
              </w:rPr>
              <w:t xml:space="preserve">№ 289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xml:space="preserve">№ 299 қаулысына </w:t>
            </w:r>
            <w:r>
              <w:br/>
            </w:r>
            <w:r>
              <w:rPr>
                <w:rFonts w:ascii="Times New Roman"/>
                <w:b w:val="false"/>
                <w:i w:val="false"/>
                <w:color w:val="000000"/>
                <w:sz w:val="20"/>
              </w:rPr>
              <w:t>1-қосымша</w:t>
            </w:r>
          </w:p>
        </w:tc>
      </w:tr>
    </w:tbl>
    <w:bookmarkStart w:name="z19" w:id="8"/>
    <w:p>
      <w:pPr>
        <w:spacing w:after="0"/>
        <w:ind w:left="0"/>
        <w:jc w:val="left"/>
      </w:pPr>
      <w:r>
        <w:rPr>
          <w:rFonts w:ascii="Times New Roman"/>
          <w:b/>
          <w:i w:val="false"/>
          <w:color w:val="000000"/>
        </w:rPr>
        <w:t xml:space="preserve"> Мектепке дейінгі тәрбие мен оқытуға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 оның ішінде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 оның ішінде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жанындағы мектепалды даярлық сыныптары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түзету топтары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арналған 10,5 сағаттық болу режимі бар топтар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87 504</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"19" қарашадағы </w:t>
            </w:r>
            <w:r>
              <w:br/>
            </w:r>
            <w:r>
              <w:rPr>
                <w:rFonts w:ascii="Times New Roman"/>
                <w:b w:val="false"/>
                <w:i w:val="false"/>
                <w:color w:val="000000"/>
                <w:sz w:val="20"/>
              </w:rPr>
              <w:t xml:space="preserve">№ 289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xml:space="preserve">№ 299 қаулысына </w:t>
            </w:r>
            <w:r>
              <w:br/>
            </w:r>
            <w:r>
              <w:rPr>
                <w:rFonts w:ascii="Times New Roman"/>
                <w:b w:val="false"/>
                <w:i w:val="false"/>
                <w:color w:val="000000"/>
                <w:sz w:val="20"/>
              </w:rPr>
              <w:t>2-қосымша</w:t>
            </w:r>
          </w:p>
        </w:tc>
      </w:tr>
    </w:tbl>
    <w:bookmarkStart w:name="z22" w:id="9"/>
    <w:p>
      <w:pPr>
        <w:spacing w:after="0"/>
        <w:ind w:left="0"/>
        <w:jc w:val="left"/>
      </w:pPr>
      <w:r>
        <w:rPr>
          <w:rFonts w:ascii="Times New Roman"/>
          <w:b/>
          <w:i w:val="false"/>
          <w:color w:val="000000"/>
        </w:rPr>
        <w:t xml:space="preserve"> Мектепке дейінгі тәрбие мен оқытуға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 бөбекжай (3 жасқа дейін / 3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толық күн болатын шағын орталық (3 жасқа дейін / 3 жастан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23 500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23 500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 22 500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20 000/23 400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20 000/23 400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20 000/23 400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20 000/23 400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23 000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18 000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14 500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18 840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12 560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17 500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18 840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12560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20 000/20 000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