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4540" w14:textId="cc64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 беру қызметтерінің құны субсидиялауға жататын Шығыс Қазақстан облысының сумен жабдықтау жүйелерінің тізбесін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10 қазандағы № 255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"Құқықтық актілер туралы" Қазақстан Республикасының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ауыз су беру қызметтерінің құны субсидиялауға жататын Шығыс Қазақстан облысының сумен жабдықтау жүйелерінің тізбесі бекітілсін. </w:t>
      </w:r>
    </w:p>
    <w:bookmarkStart w:name="z7" w:id="0"/>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9" w:id="2"/>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орналастыруды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облысының ауыз сумен жабдықтаудың баламасыз көздері болып табылатын сумен жабдықтаудың ерекше маңызды оқшау жүйелерінің тізбесін бекіту туралы" Шығыс Қазақстан облысы әкімдігінің 2021 жылғы 28 сәуірдегі № 157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№8726 болып тіркелген) күші жойылды деп танылсын. </w:t>
      </w:r>
    </w:p>
    <w:bookmarkStart w:name="z11" w:id="3"/>
    <w:p>
      <w:pPr>
        <w:spacing w:after="0"/>
        <w:ind w:left="0"/>
        <w:jc w:val="both"/>
      </w:pPr>
      <w:r>
        <w:rPr>
          <w:rFonts w:ascii="Times New Roman"/>
          <w:b w:val="false"/>
          <w:i w:val="false"/>
          <w:color w:val="000000"/>
          <w:sz w:val="28"/>
        </w:rPr>
        <w:t>
      4. Осы қаулының орындалуын бақылау облыс әкімінің тұрғын үй-коммуналдық шаруашылық мәселелері жөніндегі орынбасарына жүктелсін.</w:t>
      </w:r>
    </w:p>
    <w:bookmarkEnd w:id="3"/>
    <w:bookmarkStart w:name="z12" w:id="4"/>
    <w:p>
      <w:pPr>
        <w:spacing w:after="0"/>
        <w:ind w:left="0"/>
        <w:jc w:val="both"/>
      </w:pPr>
      <w:r>
        <w:rPr>
          <w:rFonts w:ascii="Times New Roman"/>
          <w:b w:val="false"/>
          <w:i w:val="false"/>
          <w:color w:val="000000"/>
          <w:sz w:val="28"/>
        </w:rPr>
        <w:t>
      5. Осы қаулы оның алғашқы ресми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"10" қазандағы </w:t>
            </w:r>
            <w:r>
              <w:br/>
            </w:r>
            <w:r>
              <w:rPr>
                <w:rFonts w:ascii="Times New Roman"/>
                <w:b w:val="false"/>
                <w:i w:val="false"/>
                <w:color w:val="000000"/>
                <w:sz w:val="20"/>
              </w:rPr>
              <w:t xml:space="preserve">№ 255 қаулысына </w:t>
            </w:r>
            <w:r>
              <w:br/>
            </w:r>
            <w:r>
              <w:rPr>
                <w:rFonts w:ascii="Times New Roman"/>
                <w:b w:val="false"/>
                <w:i w:val="false"/>
                <w:color w:val="000000"/>
                <w:sz w:val="20"/>
              </w:rPr>
              <w:t xml:space="preserve"> қосымша</w:t>
            </w:r>
          </w:p>
        </w:tc>
      </w:tr>
    </w:tbl>
    <w:bookmarkStart w:name="z15" w:id="5"/>
    <w:p>
      <w:pPr>
        <w:spacing w:after="0"/>
        <w:ind w:left="0"/>
        <w:jc w:val="left"/>
      </w:pPr>
      <w:r>
        <w:rPr>
          <w:rFonts w:ascii="Times New Roman"/>
          <w:b/>
          <w:i w:val="false"/>
          <w:color w:val="000000"/>
        </w:rPr>
        <w:t xml:space="preserve"> Ауыз су беру қызметтерінің құны субсидиялауға жататын Шығыс Қазақстан облысының сумен жабдықтау жүйелерінің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Полянское ауылының сумен жабдықтау жүйесі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Станция-Рулиха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Ново-Убинка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Ильинка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ауылының сумен жабдықтау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