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9d07" w14:textId="f909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пестицидтердің, биоагенттердiң (энтомофагтардың) тізбесі мен субсидиялар нормаларын бекіту туралы" Шығыс Қазақстан облысы әкімдігінің 2025 жылғы 25 сәуірдегі № 101 қаулысына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2025 жылғы 25 қыркүйектегі № 242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"2025 жылға арналған пестицидтердің, биоагенттердiң (энтомофагтардың) тізбесі мен субсидиялар нормаларын бекіту туралы" Шығыс Қазақстан облысы әкімдігінің 2025 жылғы 25 сәуірдегі № 101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9193-16 болып тіркелген) мынадай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916-1039-жолдарымен толықтырылсын.</w:t>
      </w:r>
    </w:p>
    <w:bookmarkEnd w:id="3"/>
    <w:bookmarkStart w:name="z9" w:id="4"/>
    <w:p>
      <w:pPr>
        <w:spacing w:after="0"/>
        <w:ind w:left="0"/>
        <w:jc w:val="both"/>
      </w:pPr>
      <w:r>
        <w:rPr>
          <w:rFonts w:ascii="Times New Roman"/>
          <w:b w:val="false"/>
          <w:i w:val="false"/>
          <w:color w:val="000000"/>
          <w:sz w:val="28"/>
        </w:rPr>
        <w:t>
      2. "Шығыс Қазақстан облысы ауыл шаруашылығы басқармасы" мемлекеттік мекемесі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1" w:id="6"/>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әкімдігінің сайтында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агроөнеркәсіп кешені мәселелері жөніндегі орынбасарына жүктелсін.</w:t>
      </w:r>
    </w:p>
    <w:bookmarkEnd w:id="7"/>
    <w:bookmarkStart w:name="z13"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 25 " қыркүйектегі </w:t>
            </w:r>
            <w:r>
              <w:br/>
            </w:r>
            <w:r>
              <w:rPr>
                <w:rFonts w:ascii="Times New Roman"/>
                <w:b w:val="false"/>
                <w:i w:val="false"/>
                <w:color w:val="000000"/>
                <w:sz w:val="20"/>
              </w:rPr>
              <w:t xml:space="preserve">№ 242 қаулысына </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2025 жылға арналған пестицидтердің, биоагенттердің (энтомофагтардың) тізбесі мен субсидиялар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топтары бойынша әсер етуші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 грамм,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(энтомофагтың) 1 литріне (килограмына, грамына, данасына) арналған субсидиялар нормасы,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905 г /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 эмульсиясы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610 г/л + флорасулам, 9,4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МУСТЕР, суспензия эмульсиясы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300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АЛТАИР, суспензия эмульсиясы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және натрий тұздары түрінде 500 грамм/литр МЦПА қышқылы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ГЕРБИКС, су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90 г/л + тиаметоксам 270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ЭВЕЛИН,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АЛЬФАШАНС,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250 г/кг + бифентрин 250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ДЖЕРОНИМО,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750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галаксифен-метил, 104,2 г / кг + флорасулам, 100 г / кг + клоквинтосет қышқылдары, 70,8 г /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КВЕЛЕКС 200,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меди, 770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КОСЕЙТ 770, ылғалдандыратын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тұзы түріндегі глифосат,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БАЙСАТ 540,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159 г/л + хлорантранилипрол, 106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ДЖАЛЕНТРА,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ГЛИФОР ФОРТЕ,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ВИВАТ 48%,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ЭКСТРА,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ЭЙР 200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диметиламин тұзы,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120,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ДАЛАРАН,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ДЕНТАЙР,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мұнай-су эмульсиясы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150 г/л + зета-циперметрин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КЛОНРИН,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115 г/л + ацетамиприд, 95 г/л + тиаметоксам, 65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267 грамм/литр + пиклорама, 67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МЕГАЛИТ,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142 г/л + тиаметоксам, 257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ПРАЙМ,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г/л + никосульфурон 37,5 + пиклорам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ФУЛТАЙМ,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МЕТАФОР,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 600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 сулы ерітіндік.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 - метил, 125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13,33 грамм/литр + цигалофоп-бутил,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60 г/л + клоквинтосет-мексил (антидот), 15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СМИЛОДОН,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суспензия эмульсиясы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ОЛРАЙТ 57%,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125 г/л, тебуконазол 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ФЕЯ,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БУЛЬДОГ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175 г/л + трифлоксистробин, 150 г/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ВИНКИ ТАЙГЕР,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80 грамм/литр + тебуконазол,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сұйық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387 г/л + альфа циперметрин, 47 г/л + тиаметоксам, 67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ГРАНБЕРГ,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397 г/л + триадименол, 97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130 г/л + имидаклоприд, 70 г/л + альфа циперметрин, 147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ДОБЕРМАН,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 цигалотрин, 106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сұйық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МИНСТРЕЛ,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100,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мұнай-су эмульсиясы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мұнай-су эмульсиясы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162 г/л + клодинафоп-пропаргил, 80 г/л + клоквинтоцет-мексил, 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 дисперсті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йодосульфурон - метил - натрия, 1, 0 грамм/литр + тиенкарбазон - метил, 10 грамм/литр + ципросульфамид (антидот),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БУРИЗА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 250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ФЛАЗЕР,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125 г/л + эмамектин бензоат, 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КИНЖАЛ,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г/л + тиаметоксам 200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КЛЕВЕРОЛ,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ЛАСТРОЛ,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125 г/л + бенсульфурон-метил, 35 г/л + пеноксулам, 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РИСОВОД, май дисперсиясы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250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ФАНФАН,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380 г/л + тебуконазол, 20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 40%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 + луфенурон, 400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ПРОКЛЭЙМ ФИТ 450,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г/л клотианидина + 100 г/л лямбда-цигалотрина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ВОСТОРГ,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240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г/л + лямбда-цигалотрин, 105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кислоты, 447 г/л + дикамба, 156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БИОЛАН СУПЕР,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bl>
    <w:bookmarkStart w:name="z17" w:id="10"/>
    <w:p>
      <w:pPr>
        <w:spacing w:after="0"/>
        <w:ind w:left="0"/>
        <w:jc w:val="both"/>
      </w:pPr>
      <w:r>
        <w:rPr>
          <w:rFonts w:ascii="Times New Roman"/>
          <w:b w:val="false"/>
          <w:i w:val="false"/>
          <w:color w:val="000000"/>
          <w:sz w:val="28"/>
        </w:rPr>
        <w:t xml:space="preserve">
      Ескертпе: </w:t>
      </w:r>
    </w:p>
    <w:bookmarkEnd w:id="10"/>
    <w:bookmarkStart w:name="z18" w:id="11"/>
    <w:p>
      <w:pPr>
        <w:spacing w:after="0"/>
        <w:ind w:left="0"/>
        <w:jc w:val="both"/>
      </w:pPr>
      <w:r>
        <w:rPr>
          <w:rFonts w:ascii="Times New Roman"/>
          <w:b w:val="false"/>
          <w:i w:val="false"/>
          <w:color w:val="000000"/>
          <w:sz w:val="28"/>
        </w:rPr>
        <w:t>
      * екі мақсаттағы мемлекеттік тіркеуі бар және гербицид пен десикант ретінде пайдаланылатын препараттар;</w:t>
      </w:r>
    </w:p>
    <w:bookmarkEnd w:id="11"/>
    <w:bookmarkStart w:name="z19" w:id="12"/>
    <w:p>
      <w:pPr>
        <w:spacing w:after="0"/>
        <w:ind w:left="0"/>
        <w:jc w:val="both"/>
      </w:pPr>
      <w:r>
        <w:rPr>
          <w:rFonts w:ascii="Times New Roman"/>
          <w:b w:val="false"/>
          <w:i w:val="false"/>
          <w:color w:val="000000"/>
          <w:sz w:val="28"/>
        </w:rPr>
        <w:t>
      ** екі мақсаттағы мемлекеттік тіркеуі бар және инсектицид ретінде және ауыл шаруашылығы өнімін өндірушілердің қойма үй-жайларында қорлардың зиянкестеріне қарсы қолдануға рұқсат етілген препараттар ретінде пайдаланылатын препараттар;</w:t>
      </w:r>
    </w:p>
    <w:bookmarkEnd w:id="12"/>
    <w:bookmarkStart w:name="z20" w:id="13"/>
    <w:p>
      <w:pPr>
        <w:spacing w:after="0"/>
        <w:ind w:left="0"/>
        <w:jc w:val="both"/>
      </w:pPr>
      <w:r>
        <w:rPr>
          <w:rFonts w:ascii="Times New Roman"/>
          <w:b w:val="false"/>
          <w:i w:val="false"/>
          <w:color w:val="000000"/>
          <w:sz w:val="28"/>
        </w:rPr>
        <w:t>
      *** екі мақсаттағы мемлекеттік тіркеуі бар және инсектицид ретінде және нан өнімдері жүйесіндегі кәсіпорындарда қорлардың зиянкестеріне қарсы қолдануға рұқсат етілген препараттар ретінде пайдаланылатын препараттар;</w:t>
      </w:r>
    </w:p>
    <w:bookmarkEnd w:id="13"/>
    <w:bookmarkStart w:name="z21" w:id="14"/>
    <w:p>
      <w:pPr>
        <w:spacing w:after="0"/>
        <w:ind w:left="0"/>
        <w:jc w:val="both"/>
      </w:pPr>
      <w:r>
        <w:rPr>
          <w:rFonts w:ascii="Times New Roman"/>
          <w:b w:val="false"/>
          <w:i w:val="false"/>
          <w:color w:val="000000"/>
          <w:sz w:val="28"/>
        </w:rPr>
        <w:t>
      **** үш мақсаттағы мемлекеттік тіркеуі бар және инсектицид ретінде және ауыл шаруашылығы өнімдерін өндірушілердің қойма үй-жайларында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w:t>
      </w:r>
    </w:p>
    <w:bookmarkEnd w:id="14"/>
    <w:bookmarkStart w:name="z22" w:id="15"/>
    <w:p>
      <w:pPr>
        <w:spacing w:after="0"/>
        <w:ind w:left="0"/>
        <w:jc w:val="both"/>
      </w:pPr>
      <w:r>
        <w:rPr>
          <w:rFonts w:ascii="Times New Roman"/>
          <w:b w:val="false"/>
          <w:i w:val="false"/>
          <w:color w:val="000000"/>
          <w:sz w:val="28"/>
        </w:rPr>
        <w:t>
      ***** екі мақсаттағы мемлекеттік тіркеуі бар және инсектицид және фунгицид ретінде пайдаланылатын препараттар.</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