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b08e" w14:textId="ba3b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Шығыс Қазақстан облысы әкімдігінің 2017 жылғы 9 тамыздағы № 199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2025 жылғы 28 шілдедегі № 184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Премьер-Министрінің 2025 жылғы 14 маусымдағы № 99-ө өкімін орындау үшін,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Шығыс Қазақстан облысы әкімдігінің 2017 жылғы 9 тамыздағы № 199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нөмірі 5174 болып тіркелген) күші жойылды деп танылсын.</w:t>
      </w:r>
    </w:p>
    <w:bookmarkStart w:name="z7" w:id="0"/>
    <w:p>
      <w:pPr>
        <w:spacing w:after="0"/>
        <w:ind w:left="0"/>
        <w:jc w:val="both"/>
      </w:pPr>
      <w:r>
        <w:rPr>
          <w:rFonts w:ascii="Times New Roman"/>
          <w:b w:val="false"/>
          <w:i w:val="false"/>
          <w:color w:val="000000"/>
          <w:sz w:val="28"/>
        </w:rPr>
        <w:t xml:space="preserve">
      2. "Шығыс Қазақстан облысының дене шынықтыру және спорт басқармасы" мемлекеттік мекемесі Қазақстан Республикасының заңнамасында белгіленген тәртіппен: </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xml:space="preserve">
      2) осы қаулыны ресми жариялағаннан кейін облыс әкімдігінің интернет-ресурсында орналастырылуын қамтамасыз етсін. </w:t>
      </w:r>
    </w:p>
    <w:bookmarkEnd w:id="2"/>
    <w:bookmarkStart w:name="z10" w:id="3"/>
    <w:p>
      <w:pPr>
        <w:spacing w:after="0"/>
        <w:ind w:left="0"/>
        <w:jc w:val="both"/>
      </w:pPr>
      <w:r>
        <w:rPr>
          <w:rFonts w:ascii="Times New Roman"/>
          <w:b w:val="false"/>
          <w:i w:val="false"/>
          <w:color w:val="000000"/>
          <w:sz w:val="28"/>
        </w:rPr>
        <w:t xml:space="preserve">
      3. Осы қаулының орындалуын бақылау облыс әкімінің дене шынықтыру және спорт мәселелеріне жетекшілік ететін орынбасарына жүктелсін. </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