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30c4" w14:textId="a613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аумағында карантин режимін енгізе отырып, карантин аймағын белгілеу туралы" Шығыс Қазақстан облысы әкімдігінің 2014 жылғы 28 шілдедегі № 202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2025 жылғы 15 сәуірдегі № 88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 аумағында карантин режимін енгізе отырып, карантин аймағын белгілеу туралы" Шығыс Қазақстан облысы әкімдігінің 2014 жылғы 28 шілдедегі № 202 (Нормативтік құқықтық актілерді мемлекеттік тіркеу тізілімінде № 3437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"3. Алтай, Самар, Үлкен Нарын, Глубокое, Зайсан, Күршім, Тарбағатай, Ұлан, Шемонаиха аудандарының, Өскемен қаласының әкімдері, Шығыс Қазақстан облысы ауыл шаруашылығы басқармасы осы қаулыдан туындайтын шараларды қабылдасын.".</w:t>
      </w:r>
    </w:p>
    <w:bookmarkEnd w:id="1"/>
    <w:bookmarkStart w:name="z9" w:id="2"/>
    <w:p>
      <w:pPr>
        <w:spacing w:after="0"/>
        <w:ind w:left="0"/>
        <w:jc w:val="both"/>
      </w:pPr>
      <w:r>
        <w:rPr>
          <w:rFonts w:ascii="Times New Roman"/>
          <w:b w:val="false"/>
          <w:i w:val="false"/>
          <w:color w:val="000000"/>
          <w:sz w:val="28"/>
        </w:rPr>
        <w:t>
      2. Шығыс Қазақстан облысының ауыл шаруашылығы басқармасы:</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1" w:id="4"/>
    <w:p>
      <w:pPr>
        <w:spacing w:after="0"/>
        <w:ind w:left="0"/>
        <w:jc w:val="both"/>
      </w:pPr>
      <w:r>
        <w:rPr>
          <w:rFonts w:ascii="Times New Roman"/>
          <w:b w:val="false"/>
          <w:i w:val="false"/>
          <w:color w:val="000000"/>
          <w:sz w:val="28"/>
        </w:rPr>
        <w:t>
      2) осы қаулыны ресми жариялағаннан кейін Шығыс Қазақстан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агроөнеркәсіп кешені мәселелері жөніндегі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