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5920c" w14:textId="46592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оқытуға мемлекеттік білім беру тапсырысын, ата-ана төлемақысының мөлшерін бекіту туралы" Шығыс Қазақстан облысы әкімдігінің 2023 жылғы 21 желтоқсандағы № 299 қаулысына өзгерістер енгізу туралы</w:t>
      </w:r>
    </w:p>
    <w:p>
      <w:pPr>
        <w:spacing w:after="0"/>
        <w:ind w:left="0"/>
        <w:jc w:val="both"/>
      </w:pPr>
      <w:r>
        <w:rPr>
          <w:rFonts w:ascii="Times New Roman"/>
          <w:b w:val="false"/>
          <w:i w:val="false"/>
          <w:color w:val="000000"/>
          <w:sz w:val="28"/>
        </w:rPr>
        <w:t>Шығыс Қазақстан облысы әкімдігінің 2025 жылғы 12 наурыздағы № 60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қаулының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7" w:id="0"/>
    <w:p>
      <w:pPr>
        <w:spacing w:after="0"/>
        <w:ind w:left="0"/>
        <w:jc w:val="both"/>
      </w:pPr>
      <w:r>
        <w:rPr>
          <w:rFonts w:ascii="Times New Roman"/>
          <w:b w:val="false"/>
          <w:i w:val="false"/>
          <w:color w:val="000000"/>
          <w:sz w:val="28"/>
        </w:rPr>
        <w:t>
      Шығыс Қазақстан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"Мектепке дейінгі тәрбие мен оқытуға мемлекеттік білім беру тапсырысын, ата-ана төлемақысының мөлшерін бекіту туралы" Шығыс Қазақстан облысы әкімдігінің 2023 жылғы 21 желтоқсандағы № 299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Шығыс Қазақстан облысының білім басқармасы:</w:t>
      </w:r>
    </w:p>
    <w:bookmarkEnd w:id="3"/>
    <w:bookmarkStart w:name="z11"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көшірмелерін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12" w:id="5"/>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5"/>
    <w:bookmarkStart w:name="z13" w:id="6"/>
    <w:p>
      <w:pPr>
        <w:spacing w:after="0"/>
        <w:ind w:left="0"/>
        <w:jc w:val="both"/>
      </w:pPr>
      <w:r>
        <w:rPr>
          <w:rFonts w:ascii="Times New Roman"/>
          <w:b w:val="false"/>
          <w:i w:val="false"/>
          <w:color w:val="000000"/>
          <w:sz w:val="28"/>
        </w:rPr>
        <w:t>
      3. Осы қаулының орындалуын бақылау облыс әкімінің білім беру мәселелеріне жетекшілік ететін орынбасарына жүктелсін.</w:t>
      </w:r>
    </w:p>
    <w:bookmarkEnd w:id="6"/>
    <w:bookmarkStart w:name="z14"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 және 2025 жылғы 1 қаңтардан бастап туындаған құқықтық қатынастарға қолданылады.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Шығыс Қазақстан облысы </w:t>
            </w:r>
          </w:p>
          <w:p>
            <w:pPr>
              <w:spacing w:after="20"/>
              <w:ind w:left="20"/>
              <w:jc w:val="both"/>
            </w:pPr>
            <w:r>
              <w:rPr>
                <w:rFonts w:ascii="Times New Roman"/>
                <w:b w:val="false"/>
                <w:i/>
                <w:color w:val="000000"/>
                <w:sz w:val="20"/>
              </w:rPr>
              <w:t xml:space="preserve">экономика және бюджеттік жоспарлау </w:t>
            </w:r>
          </w:p>
          <w:p>
            <w:pPr>
              <w:spacing w:after="20"/>
              <w:ind w:left="20"/>
              <w:jc w:val="both"/>
            </w:pPr>
            <w:r>
              <w:rPr>
                <w:rFonts w:ascii="Times New Roman"/>
                <w:b w:val="false"/>
                <w:i/>
                <w:color w:val="000000"/>
                <w:sz w:val="20"/>
              </w:rPr>
              <w:t xml:space="preserve">басқармасының басшысы </w:t>
            </w:r>
          </w:p>
          <w:p>
            <w:pPr>
              <w:spacing w:after="20"/>
              <w:ind w:left="20"/>
              <w:jc w:val="both"/>
            </w:pPr>
            <w:r>
              <w:rPr>
                <w:rFonts w:ascii="Times New Roman"/>
                <w:b w:val="false"/>
                <w:i/>
                <w:color w:val="000000"/>
                <w:sz w:val="20"/>
              </w:rPr>
              <w:t xml:space="preserve">______________ </w:t>
            </w:r>
          </w:p>
          <w:p>
            <w:pPr>
              <w:spacing w:after="0"/>
              <w:ind w:left="0"/>
              <w:jc w:val="left"/>
            </w:pPr>
          </w:p>
          <w:p>
            <w:pPr>
              <w:spacing w:after="20"/>
              <w:ind w:left="20"/>
              <w:jc w:val="both"/>
            </w:pPr>
            <w:r>
              <w:rPr>
                <w:rFonts w:ascii="Times New Roman"/>
                <w:b w:val="false"/>
                <w:i/>
                <w:color w:val="000000"/>
                <w:sz w:val="20"/>
              </w:rPr>
              <w:t>2025 жылғы "12" наурыз</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 Бельбеев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2025 жылғы "12" наурыздағы </w:t>
            </w:r>
            <w:r>
              <w:br/>
            </w:r>
            <w:r>
              <w:rPr>
                <w:rFonts w:ascii="Times New Roman"/>
                <w:b w:val="false"/>
                <w:i w:val="false"/>
                <w:color w:val="000000"/>
                <w:sz w:val="20"/>
              </w:rPr>
              <w:t xml:space="preserve">№ 60 қаулысына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2023 жылғы "21" желтоқсандағы </w:t>
            </w:r>
            <w:r>
              <w:br/>
            </w:r>
            <w:r>
              <w:rPr>
                <w:rFonts w:ascii="Times New Roman"/>
                <w:b w:val="false"/>
                <w:i w:val="false"/>
                <w:color w:val="000000"/>
                <w:sz w:val="20"/>
              </w:rPr>
              <w:t xml:space="preserve">№ 299 қаулысына </w:t>
            </w:r>
            <w:r>
              <w:br/>
            </w:r>
            <w:r>
              <w:rPr>
                <w:rFonts w:ascii="Times New Roman"/>
                <w:b w:val="false"/>
                <w:i w:val="false"/>
                <w:color w:val="000000"/>
                <w:sz w:val="20"/>
              </w:rPr>
              <w:t>1-қосымша</w:t>
            </w:r>
          </w:p>
        </w:tc>
      </w:tr>
    </w:tbl>
    <w:bookmarkStart w:name="z19" w:id="8"/>
    <w:p>
      <w:pPr>
        <w:spacing w:after="0"/>
        <w:ind w:left="0"/>
        <w:jc w:val="left"/>
      </w:pPr>
      <w:r>
        <w:rPr>
          <w:rFonts w:ascii="Times New Roman"/>
          <w:b/>
          <w:i w:val="false"/>
          <w:color w:val="000000"/>
        </w:rPr>
        <w:t xml:space="preserve"> Мектепке дейінгі тәрбие мен оқытуға мемлекеттік білім беру тапсырысы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бір тәрбиеленушіге жұмсалатын шығыстардың орташа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сағаттық болу режимі бар топтар, оның ішінде шағын орталықтар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сағаттық болу режимі бар топтар, оның ішінде шағын орталықтар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күн болатын шағын орталықтар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 жанындағы мектепалды даярлық сыныптары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сағаттық болу режимі бар түзету топтары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аллергия ауруымен ауыратын, қант диабетімен ауыратын, әлжуаз және жиі ауыратын балаларға арналған 10,5 сағаттық болу режимі бар топтар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86 057</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2025 жылғы "12" наурыздағы </w:t>
            </w:r>
            <w:r>
              <w:br/>
            </w:r>
            <w:r>
              <w:rPr>
                <w:rFonts w:ascii="Times New Roman"/>
                <w:b w:val="false"/>
                <w:i w:val="false"/>
                <w:color w:val="000000"/>
                <w:sz w:val="20"/>
              </w:rPr>
              <w:t xml:space="preserve">№ 60 қаулысына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2023 жылғы "21" желтоқсандағы </w:t>
            </w:r>
            <w:r>
              <w:br/>
            </w:r>
            <w:r>
              <w:rPr>
                <w:rFonts w:ascii="Times New Roman"/>
                <w:b w:val="false"/>
                <w:i w:val="false"/>
                <w:color w:val="000000"/>
                <w:sz w:val="20"/>
              </w:rPr>
              <w:t xml:space="preserve">№ 299 қаулысына </w:t>
            </w:r>
            <w:r>
              <w:br/>
            </w:r>
            <w:r>
              <w:rPr>
                <w:rFonts w:ascii="Times New Roman"/>
                <w:b w:val="false"/>
                <w:i w:val="false"/>
                <w:color w:val="000000"/>
                <w:sz w:val="20"/>
              </w:rPr>
              <w:t>2-қосымша</w:t>
            </w:r>
          </w:p>
        </w:tc>
      </w:tr>
    </w:tbl>
    <w:bookmarkStart w:name="z22" w:id="9"/>
    <w:p>
      <w:pPr>
        <w:spacing w:after="0"/>
        <w:ind w:left="0"/>
        <w:jc w:val="left"/>
      </w:pPr>
      <w:r>
        <w:rPr>
          <w:rFonts w:ascii="Times New Roman"/>
          <w:b/>
          <w:i w:val="false"/>
          <w:color w:val="000000"/>
        </w:rPr>
        <w:t xml:space="preserve"> Мектепке дейінгі тәрбие мен оқытуға ата-ана төлемақысының мөлшері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ата-ана төлемақысының мөлшері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ұйымдардың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 / бөбекжай (3 жасқа дейін / 3 жастан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толық күн болатын шағын орталық (3 жасқа дейін / 3 жастан бастап)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 23 500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18 500/ 23 500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 22 500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14 500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(ауылдық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23 400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 23 000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 23 000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18 000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18 000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(ауылдық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 14 500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 14 500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 18 840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10 333/ 12 560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19 800/19 800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19 800/19 800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 17 500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14 500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23 000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16 100/ 18 400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 20 000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13 000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 18 840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10 333/ 12 560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 21 000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(ауылдық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 21 000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20 000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