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21e" w14:textId="168f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2025 жылғы 14 ақпандағы № 212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15 шілдедегі № 262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аудандық мәслихатының 2025 жылғы 14 ақпандағы №212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№6662-13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30 маусымдағы №523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аудандық мәслихаты төрағасының өкілеттігін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