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29d0" w14:textId="2cc2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2025 жылғы 15 тамыздағы № 182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37-баптарына</w:t>
      </w:r>
      <w:r>
        <w:rPr>
          <w:rFonts w:ascii="Times New Roman"/>
          <w:b w:val="false"/>
          <w:i w:val="false"/>
          <w:color w:val="000000"/>
          <w:sz w:val="28"/>
        </w:rPr>
        <w:t>, Сауран аудандық жер комиссиясының мәжілісінің 2025 жылғы 01 шілдедегі №16 хаттамасына, Сауран аудандық жер қатынастары бөлімі мемлекеттік мекемесінің жер учаскелерін қалыптастыру жөнінде жерге орналастыру жобаларын бекіту туралы бұйрығына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"Кабирхан" жауапкершілігі шектеулі серіктестігіне (БСН:240240014957) 2024 жылғы 10 сәуірдегі №2605-EL қатты пайдалы қазбаларды барлауға арналған лицензиясына сәйкес, Сауран ауданы Бабайқорған ауылдық округі аумағынан "Қатты пайдалы қазбаларды барлау жөніндегі операцияларды жүргізу үшін" жалпы алаңы 197,0 га жер учаскесін 2030 жылдың 10 сәуіріне дейінгі мерзімге қауымдық сервитут белгіленсін. </w:t>
      </w:r>
    </w:p>
    <w:bookmarkEnd w:id="1"/>
    <w:bookmarkStart w:name="z3" w:id="2"/>
    <w:p>
      <w:pPr>
        <w:spacing w:after="0"/>
        <w:ind w:left="0"/>
        <w:jc w:val="both"/>
      </w:pPr>
      <w:r>
        <w:rPr>
          <w:rFonts w:ascii="Times New Roman"/>
          <w:b w:val="false"/>
          <w:i w:val="false"/>
          <w:color w:val="000000"/>
          <w:sz w:val="28"/>
        </w:rPr>
        <w:t>
      2. "Кабирхан" жауапкершілігі шектеулі серіктестігі құрылыс жұмыстары аяқталғанан кейін бұзылған жерлерді қалпына келтіру жұмыстарын бір ай мерзімнен кешіктірмей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"Сауран ауданы әкімдігінің "Сауран ауданы жер қатынастары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ресми жарияланғанынан кейін оның Сауран ауданы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Сауран ауданы әкімінің тиісті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