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57b2" w14:textId="450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ауылдық округі әкімінің 2025 жылғы 30 қаңтардағы № 04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Абай ауылдық округі әкімінің 2025 жылғы 8 сәуірдегі № 20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әкімдігінің жанындағы облыстық ономастика комиссиясының 2024 жылғы 27 желтоқсандағы қорытындысы негізінде, Абай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ауылдық округі әкімінің 2025 жылғы 30 қаңтардағы №04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электронды нысандағы нормативтік құқықтық актілерінің эталондық бақылау банкінде 2025 жылғы "05" ақпанда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шешімнің 1-ші тармақтың 2) тармақшасындағы "Ахмет Байтурсынулы" деген сөздер "Ахмет Байтұрсынұлы" деген сөздермен өзгертілсін;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 тіліндегі шешімнің мәтіні өзгеріссіз қалдырылсын.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