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c784" w14:textId="041c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ауданы Қазыбек би ауылдық округі әкімінің 2025 жылғы 6 ақпандағы № 07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халық пікірін ескере отырып және Түркістан облысы әкімдігінің жанындағы облыстық ономастика комиссиясының 2024 жылғы 27 желтоқсандағы қорытындысы негізінде, Қазыбек би ауылдық округі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Қазыбек би ауылдық округіндегі көшелерге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Қазыбек би ауылындағы Жаңа құрылыс №3 көшеге – Алпамыс батыр атауы;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Қазыбек би ауылындағы Жаңа құрылыс №6 көшеге – Қабанбай батыр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Құрбан ата ауылындағы Жаңа құрылыс №1 көшеге – Өзбекәлі Жәнібек атауы.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орыс тілінде өзгерістер енгізілді, қазақ тіліндегі мәтіні өзгермейді - Түркістан облысы Жетісай ауданы Қазыбек би ауылдық округі әкімінің 02.04.2025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округі әкімінің орынбасары Б.Кадировқа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Қазыбек би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