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a27b" w14:textId="129a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28 қарашадағы № 43-236-VIII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мөлшерін 4 пайыздан 2 пайызға төмендетілсін.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