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c6e1" w14:textId="ac2c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әкімдігінің 2023 жылғы 23 тамыздағы “Заңды тұлғаның атауын өзгерту және Ережесін бекіту туралы” № 212 қаулысына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әкімдігінің 2025 жылғы 28 қазандағы № 246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зөзін-өзі басқару туралы” Қазақстан Республикасы заңының 31 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65 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Түлкібас ауданы әкімдігінің 2023 жылғы 23 тамыздағы №212 қаулысының </w:t>
      </w:r>
      <w:r>
        <w:rPr>
          <w:rFonts w:ascii="Times New Roman"/>
          <w:b w:val="false"/>
          <w:i w:val="false"/>
          <w:color w:val="000000"/>
          <w:sz w:val="28"/>
        </w:rPr>
        <w:t>2 тармағына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“Түлкібас ауданы әкімдігінің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2.“Түлкібас ауданы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Түлкібас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Жаңа редакцияда бекітілген ережені Түркістан облысының Әділет департаментінен тіркеуді өткізу Түлкібас ауданы әкімдігінің жұмыспен қамту және әлеуметтік бағдарламалар бөлімі басшысына тапсырылсын.</w:t>
      </w:r>
    </w:p>
    <w:bookmarkEnd w:id="4"/>
    <w:bookmarkStart w:name="z6" w:id="5"/>
    <w:p>
      <w:pPr>
        <w:spacing w:after="0"/>
        <w:ind w:left="0"/>
        <w:jc w:val="both"/>
      </w:pPr>
      <w:r>
        <w:rPr>
          <w:rFonts w:ascii="Times New Roman"/>
          <w:b w:val="false"/>
          <w:i w:val="false"/>
          <w:color w:val="000000"/>
          <w:sz w:val="28"/>
        </w:rPr>
        <w:t>
      4. Осы қаулының орындалуын бақылау аудан әкімінің әлеуметтік сала  бойынша орынбасарына жүктелсін.</w:t>
      </w:r>
    </w:p>
    <w:bookmarkEnd w:id="5"/>
    <w:bookmarkStart w:name="z7" w:id="6"/>
    <w:p>
      <w:pPr>
        <w:spacing w:after="0"/>
        <w:ind w:left="0"/>
        <w:jc w:val="both"/>
      </w:pPr>
      <w:r>
        <w:rPr>
          <w:rFonts w:ascii="Times New Roman"/>
          <w:b w:val="false"/>
          <w:i w:val="false"/>
          <w:color w:val="000000"/>
          <w:sz w:val="28"/>
        </w:rPr>
        <w:t>
      5. Осы қаулы оның алғашқы ресми жарияланған күнінен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Түлкібас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2025 жылғы "____"_________</w:t>
            </w:r>
            <w:r>
              <w:br/>
            </w:r>
            <w:r>
              <w:rPr>
                <w:rFonts w:ascii="Times New Roman"/>
                <w:b w:val="false"/>
                <w:i w:val="false"/>
                <w:color w:val="000000"/>
                <w:sz w:val="20"/>
              </w:rPr>
              <w:t>№_____қаулысымен бекітілген</w:t>
            </w:r>
          </w:p>
        </w:tc>
      </w:tr>
    </w:tbl>
    <w:bookmarkStart w:name="z9" w:id="7"/>
    <w:p>
      <w:pPr>
        <w:spacing w:after="0"/>
        <w:ind w:left="0"/>
        <w:jc w:val="left"/>
      </w:pPr>
      <w:r>
        <w:rPr>
          <w:rFonts w:ascii="Times New Roman"/>
          <w:b/>
          <w:i w:val="false"/>
          <w:color w:val="000000"/>
        </w:rPr>
        <w:t xml:space="preserve"> "Түлкібас ауданы әкімдігінің жұмыспен қамту және әлеуметтік бағдарламалар бөлімі" мемлекеттік мекемесі туралы Ереже 1. Жалпы ережелер</w:t>
      </w:r>
    </w:p>
    <w:bookmarkEnd w:id="7"/>
    <w:p>
      <w:pPr>
        <w:spacing w:after="0"/>
        <w:ind w:left="0"/>
        <w:jc w:val="both"/>
      </w:pPr>
      <w:r>
        <w:rPr>
          <w:rFonts w:ascii="Times New Roman"/>
          <w:b w:val="false"/>
          <w:i w:val="false"/>
          <w:color w:val="000000"/>
          <w:sz w:val="28"/>
        </w:rPr>
        <w:t>
      1. "Түлкібас ауданы әкімдігінің жұмыспен қамту және әлеуметтік бағдарламалар бөлімі" мемлекеттік мекемесі (бұдан әрі – "Түлкібас ауданы әкімдігінің жұмыспен қамту және әлеуметтік бағдарламалар бөлімі" ММ) халықты жұмыспен қамту, әлеуметтік қорғау, арнаулы әлеуметтік қызметтер көрсету, еңбекші көшіп келушілерге рұқсаттар беру, ұзарту және кері қайтарып алу, мүгедектігі бар және зейнеткерлік жастағы азаматтарды әлеуметтендіру үшін қолжетімді жағдайлар жасау салаларында мемлекеттік саясатты іске асыру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"Түлкібас ауданы әкімдігінің жұмыспен қамту және әлеуметтік бағдарламалар бөлімі" ММ мынандай ведомствасы бар:</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"Халыққа әлеуметтік қызмет көрсететін аудандық аумақтық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"Түлкібас ауданының мүгедектігі бар балаларды оңалту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"Белсенді ұзақ өмір" және "Тең қоғам" әлеуметтік қызметтер көрсету аумақтық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"Отбасын қолдау орталығы орталығы" коммуналдық мемлекеттік мекемесі.</w:t>
      </w:r>
    </w:p>
    <w:p>
      <w:pPr>
        <w:spacing w:after="0"/>
        <w:ind w:left="0"/>
        <w:jc w:val="both"/>
      </w:pPr>
      <w:r>
        <w:rPr>
          <w:rFonts w:ascii="Times New Roman"/>
          <w:b w:val="false"/>
          <w:i w:val="false"/>
          <w:color w:val="000000"/>
          <w:sz w:val="28"/>
        </w:rPr>
        <w:t>
      3. "Түлкібас ауданы әкімдігінің жұмыспен қамту және әлеуметтік бағдарламалар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"Түлкібас ауданы әкімдігінің жұмыспен қамту және әлеуметтік бағдарламалар бөлімі" ММ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"Түлкібас ауданы әкімдігінің жұмыспен қамту және әлеуметтік бағдарламалар бөлімі" ММ азаматтық–құқықтық қатынастарды өз атынан жасайды.</w:t>
      </w:r>
    </w:p>
    <w:p>
      <w:pPr>
        <w:spacing w:after="0"/>
        <w:ind w:left="0"/>
        <w:jc w:val="both"/>
      </w:pPr>
      <w:r>
        <w:rPr>
          <w:rFonts w:ascii="Times New Roman"/>
          <w:b w:val="false"/>
          <w:i w:val="false"/>
          <w:color w:val="000000"/>
          <w:sz w:val="28"/>
        </w:rPr>
        <w:t>
      6. "Түлкібас ауданы әкімдігінің жұмыспен қамту және әлеуметтік бағдарламалар бөлімі"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"Түлкібас ауданы әкімдігінің жұмыспен қамту және әлеуметтік бағдарламалар бөлімі" ММ өз құзыретінің мәселелері бойынша заңнамада белгіленген тәртіппен "Түлкібас ауданы әкімдігінің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"Түлкібас ауданы әкімдігінің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Түлкібас ауданы, Майлыкент ауылдық округі, Т.Рысқұлов ауылы, Д.Қонаев көшесі №24А үй, индексі 161300.</w:t>
      </w:r>
    </w:p>
    <w:p>
      <w:pPr>
        <w:spacing w:after="0"/>
        <w:ind w:left="0"/>
        <w:jc w:val="both"/>
      </w:pPr>
      <w:r>
        <w:rPr>
          <w:rFonts w:ascii="Times New Roman"/>
          <w:b w:val="false"/>
          <w:i w:val="false"/>
          <w:color w:val="000000"/>
          <w:sz w:val="28"/>
        </w:rPr>
        <w:t>
      10. Осы ереже "Түлкібас ауданы әкімдігінің жұмыспен қамту және әлеуметтік бағдарламалар бөлімі" ММ-нің құрылтай құжаты болып табылады.</w:t>
      </w:r>
    </w:p>
    <w:p>
      <w:pPr>
        <w:spacing w:after="0"/>
        <w:ind w:left="0"/>
        <w:jc w:val="both"/>
      </w:pPr>
      <w:r>
        <w:rPr>
          <w:rFonts w:ascii="Times New Roman"/>
          <w:b w:val="false"/>
          <w:i w:val="false"/>
          <w:color w:val="000000"/>
          <w:sz w:val="28"/>
        </w:rPr>
        <w:t>
      11. "Түлкібас ауданы әкімдігінің жұмыспен қамту және әлеуметтік бағдарламалар бөлімі" ММ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"Түлкібас ауданы әкімдігінің жұмыспен қамту және әлеуметтік бағдарламалар бөлімі" ММ кәсіпкерлік субъектілерімен "Түлкібас ауданы әкімдігінің жұмыспен қамту және әлеуметтік бағдарламалар бөлімі"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"Түлкібас ауданы әкімдігінің жұмыспен қамту және әлеуметтік бағдарламалар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Мемлекетік органның мақсаттары мен өкілеттіліктері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 халықты жұмыспен қамту, әлеуметтік қорғау, арнаулы әлеуметтік қызметтер көрсету, еңбекші көшіп келушілерге рұқсаттар беру, ұзарту және кері қайтарып алу, мүгедектігі бар және зейнеткерлік жастағы азаматтарды әлеуметтендіру үшін қолжетімді жағдайлар жасау салаларында мемлекеттік саясатты іске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 құзыреті шегінде лауазымды тұлғалардан, мемлекеттік органдардан және өзге де ұйымдардан қажетті ақпараттарды, құжаттарды және басқа да материалдарды сұратып алуға;</w:t>
      </w:r>
    </w:p>
    <w:p>
      <w:pPr>
        <w:spacing w:after="0"/>
        <w:ind w:left="0"/>
        <w:jc w:val="both"/>
      </w:pPr>
      <w:r>
        <w:rPr>
          <w:rFonts w:ascii="Times New Roman"/>
          <w:b w:val="false"/>
          <w:i w:val="false"/>
          <w:color w:val="000000"/>
          <w:sz w:val="28"/>
        </w:rPr>
        <w:t>
      - "Түлкібас ауданы әкімдігінің жұмыспен қамту және әлеуметтік бағдарламалар бөлімі" ММ-нің қарамағындағы мекемелердің қызметін ұйымдастыруға;</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сақтауға;</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аудан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2)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3) "Тұрмыстық зорлық-зомбылық профилактикасы туралы" Қазақстан Республикасының Заңына сәйкес көмек көрсету жөніндегі ұйымдарының қызметін ұйымдастырады;</w:t>
      </w:r>
    </w:p>
    <w:p>
      <w:pPr>
        <w:spacing w:after="0"/>
        <w:ind w:left="0"/>
        <w:jc w:val="both"/>
      </w:pPr>
      <w:r>
        <w:rPr>
          <w:rFonts w:ascii="Times New Roman"/>
          <w:b w:val="false"/>
          <w:i w:val="false"/>
          <w:color w:val="000000"/>
          <w:sz w:val="28"/>
        </w:rPr>
        <w:t>
      4)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5)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7) жан басына шаққандағы орташа табысы кедейлік шегінен аспайтын азаматтарға атаулы әлеуметтік көмек көрсетеді;</w:t>
      </w:r>
    </w:p>
    <w:p>
      <w:pPr>
        <w:spacing w:after="0"/>
        <w:ind w:left="0"/>
        <w:jc w:val="both"/>
      </w:pPr>
      <w:r>
        <w:rPr>
          <w:rFonts w:ascii="Times New Roman"/>
          <w:b w:val="false"/>
          <w:i w:val="false"/>
          <w:color w:val="000000"/>
          <w:sz w:val="28"/>
        </w:rPr>
        <w:t>
      8)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9)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11)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12)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13)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14)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15)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16)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17)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18)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19)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20)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21)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22)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23) бюджет қаражаты есебінен тұрғын үй көмегін көрсетеді;</w:t>
      </w:r>
    </w:p>
    <w:p>
      <w:pPr>
        <w:spacing w:after="0"/>
        <w:ind w:left="0"/>
        <w:jc w:val="both"/>
      </w:pPr>
      <w:r>
        <w:rPr>
          <w:rFonts w:ascii="Times New Roman"/>
          <w:b w:val="false"/>
          <w:i w:val="false"/>
          <w:color w:val="000000"/>
          <w:sz w:val="28"/>
        </w:rPr>
        <w:t>
      24)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25) мүгедектігі бар және зейнеткерлік жастағы азаматтардың белсенді өмір салтын сақтауына жәрдемдесу;</w:t>
      </w:r>
    </w:p>
    <w:p>
      <w:pPr>
        <w:spacing w:after="0"/>
        <w:ind w:left="0"/>
        <w:jc w:val="both"/>
      </w:pPr>
      <w:r>
        <w:rPr>
          <w:rFonts w:ascii="Times New Roman"/>
          <w:b w:val="false"/>
          <w:i w:val="false"/>
          <w:color w:val="000000"/>
          <w:sz w:val="28"/>
        </w:rPr>
        <w:t>
      26)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p>
      <w:pPr>
        <w:spacing w:after="0"/>
        <w:ind w:left="0"/>
        <w:jc w:val="both"/>
      </w:pPr>
      <w:r>
        <w:rPr>
          <w:rFonts w:ascii="Times New Roman"/>
          <w:b w:val="false"/>
          <w:i w:val="false"/>
          <w:color w:val="000000"/>
          <w:sz w:val="28"/>
        </w:rPr>
        <w:t>
      27) еңбекші көшіп келушілерге рұқсаттар беру, ұзарту және кері қайтарып алу функцияларын жүзеге асырады;</w:t>
      </w:r>
    </w:p>
    <w:p>
      <w:pPr>
        <w:spacing w:after="0"/>
        <w:ind w:left="0"/>
        <w:jc w:val="both"/>
      </w:pPr>
      <w:r>
        <w:rPr>
          <w:rFonts w:ascii="Times New Roman"/>
          <w:b w:val="false"/>
          <w:i w:val="false"/>
          <w:color w:val="000000"/>
          <w:sz w:val="28"/>
        </w:rPr>
        <w:t>
      28)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p>
      <w:pPr>
        <w:spacing w:after="0"/>
        <w:ind w:left="0"/>
        <w:jc w:val="both"/>
      </w:pPr>
      <w:r>
        <w:rPr>
          <w:rFonts w:ascii="Times New Roman"/>
          <w:b w:val="false"/>
          <w:i w:val="false"/>
          <w:color w:val="000000"/>
          <w:sz w:val="28"/>
        </w:rPr>
        <w:t>
      29) жартылай стационарлық жағдайда арнаулы әлеуметтік қызмет көрсету Стандартына сәйкес мүгедек балаларға арнаулы әлеуметтік қызметтердің кепілдік берілген көлемін көрсету.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"Түлкібас ауданы әкімдігінің жұмыспен қамту және әлеуметтік бағдарламалар бөлімі" ММ басқаруды бірінші басшы жүзеге асырады, ол "Түлкібас ауданы әкімдігінің жұмыспен қамту және әлеуметтік бағдарламалар бөлімі" ММ-не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"Түлкібас ауданы әкімдігінің жұмыспен қамту және әлеуметтік бағдарламалар бөлімі" ММ бірінші басшысы Қазақстан Республикасының заңнамасына сәйкес лауазымға тағайындайды және лауазымнан босатылады.</w:t>
      </w:r>
    </w:p>
    <w:p>
      <w:pPr>
        <w:spacing w:after="0"/>
        <w:ind w:left="0"/>
        <w:jc w:val="both"/>
      </w:pPr>
      <w:r>
        <w:rPr>
          <w:rFonts w:ascii="Times New Roman"/>
          <w:b w:val="false"/>
          <w:i w:val="false"/>
          <w:color w:val="000000"/>
          <w:sz w:val="28"/>
        </w:rPr>
        <w:t>
      18. "Түлкібас ауданы әкімдігінің жұмыспен қамту және әлеуметтік бағдарламалар бөлімі" ММ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"Түлкібас ауданы әкімдігінің жұмыспен қамту және әлеуметтік бағдарламалар бөлімі" ММ-нің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бухгалтерлік бірінші қол қою құқығы бар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қолданыстағы заңнамасының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"Түлкібас ауданы әкімдігінің жұмыспен қамту және әлеуметтік бағдарламалар бөлімі" ММ-нің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"Түлкібас ауданы әкімдігінің жұмыспен қамту және әлеуметтік бағдарламалар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"Түлкібас ауданы әкімдігінің жұмыспен қамту және әлеуметтік бағдарламалар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"Түлкібас ауданы әкімдігінің жұмыспен қамту және әлеуметтік бағдарламалар бөлімі" ММ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"Түлкібас ауданы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"Түлкібас ауданы әкімдігінің жұмыспен қамту және әлеуметтік бағдарламалар бөлімі" ММ-н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"Түлкібас ауданы әкімдігінің жұмыспен қамту және әлеуметтік бағдарламалар бөлімі" ММ және оның ведомстволарының қарамағындағы ұйымдардың тізбесі: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"Халыққа әлеуметтік қызмет көрсететін аудандық аумақтық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"Түлкібас ауданының мүгедектігі бар балаларды оңалту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"Белсенді ұзақ өмір" және "Тең қоғам" әлеуметтік қызметтер көрсету аумақтық орталығы" коммуналдық мемлекеттік мекемесі;</w:t>
      </w:r>
    </w:p>
    <w:p>
      <w:pPr>
        <w:spacing w:after="0"/>
        <w:ind w:left="0"/>
        <w:jc w:val="both"/>
      </w:pPr>
      <w:r>
        <w:rPr>
          <w:rFonts w:ascii="Times New Roman"/>
          <w:b w:val="false"/>
          <w:i w:val="false"/>
          <w:color w:val="000000"/>
          <w:sz w:val="28"/>
        </w:rPr>
        <w:t>
      Түлкібас ауданы әкімдігі жұмыспен қамту және әлеуметтік бағдарламалар бөлімінің "Отбасын қолдау орталығы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