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6536" w14:textId="5e76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 әкімдігінің 2018 жылғы 10 шілдесіндегі № 529 қаулысындағы "Түлкібас ауданы әкімінің аппараты" коммуналдық мемлекеттік мекемесі туралы Ережесіне өзгерістер енгізіліп жаңа редакцияда бекіту туралы</w:t>
      </w:r>
    </w:p>
    <w:p>
      <w:pPr>
        <w:spacing w:after="0"/>
        <w:ind w:left="0"/>
        <w:jc w:val="both"/>
      </w:pPr>
      <w:r>
        <w:rPr>
          <w:rFonts w:ascii="Times New Roman"/>
          <w:b w:val="false"/>
          <w:i w:val="false"/>
          <w:color w:val="000000"/>
          <w:sz w:val="28"/>
        </w:rPr>
        <w:t>Түркістан облысы Түлкібас ауданы әкімдігінің 2025 жылғы 9 қыркүйектегі № 202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ауданы әкімдігі ҚАУЛЫ ЕТЕДІ:</w:t>
      </w:r>
    </w:p>
    <w:bookmarkEnd w:id="0"/>
    <w:bookmarkStart w:name="z2" w:id="1"/>
    <w:p>
      <w:pPr>
        <w:spacing w:after="0"/>
        <w:ind w:left="0"/>
        <w:jc w:val="both"/>
      </w:pPr>
      <w:r>
        <w:rPr>
          <w:rFonts w:ascii="Times New Roman"/>
          <w:b w:val="false"/>
          <w:i w:val="false"/>
          <w:color w:val="000000"/>
          <w:sz w:val="28"/>
        </w:rPr>
        <w:t>
      1. Түлкібас ауданы әкімдігінің 2018 жылғы 10 шілдесіндегі №529 қаулысындағы "Түлкібас ауданы әкімінің аппараты" коммуналдық мемлекеттік мекемесі туралы Ережесіне өзгерістер енгізіліп жаңа редакцияда бекітілсін.</w:t>
      </w:r>
    </w:p>
    <w:bookmarkEnd w:id="1"/>
    <w:bookmarkStart w:name="z3" w:id="2"/>
    <w:p>
      <w:pPr>
        <w:spacing w:after="0"/>
        <w:ind w:left="0"/>
        <w:jc w:val="both"/>
      </w:pPr>
      <w:r>
        <w:rPr>
          <w:rFonts w:ascii="Times New Roman"/>
          <w:b w:val="false"/>
          <w:i w:val="false"/>
          <w:color w:val="000000"/>
          <w:sz w:val="28"/>
        </w:rPr>
        <w:t>
      2. "Түлкібас ауданы әкімінің аппараты" коммуналдық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жарияланғаннан кейін оны аудан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Естибаев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9 қыркүйектегі</w:t>
            </w:r>
            <w:r>
              <w:br/>
            </w:r>
            <w:r>
              <w:rPr>
                <w:rFonts w:ascii="Times New Roman"/>
                <w:b w:val="false"/>
                <w:i w:val="false"/>
                <w:color w:val="000000"/>
                <w:sz w:val="20"/>
              </w:rPr>
              <w:t>№ 202 қаулысымен бекітілген</w:t>
            </w:r>
          </w:p>
        </w:tc>
      </w:tr>
    </w:tbl>
    <w:bookmarkStart w:name="z7" w:id="5"/>
    <w:p>
      <w:pPr>
        <w:spacing w:after="0"/>
        <w:ind w:left="0"/>
        <w:jc w:val="left"/>
      </w:pPr>
      <w:r>
        <w:rPr>
          <w:rFonts w:ascii="Times New Roman"/>
          <w:b/>
          <w:i w:val="false"/>
          <w:color w:val="000000"/>
        </w:rPr>
        <w:t xml:space="preserve"> "Түлкібас ауданы әкімінің аппараты" коммуналдық мемлекеттік мекемесінің ЕРЕЖЕСІ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"Түлкібас ауданы әкімінің аппараты" коммуналдық мемлекеттік мекемесі (бұдан әрі – Мемлекеттік орган)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Мемлекеттік органның ведомстволары жоқ.</w:t>
      </w:r>
    </w:p>
    <w:bookmarkEnd w:id="8"/>
    <w:bookmarkStart w:name="z11" w:id="9"/>
    <w:p>
      <w:pPr>
        <w:spacing w:after="0"/>
        <w:ind w:left="0"/>
        <w:jc w:val="both"/>
      </w:pPr>
      <w:r>
        <w:rPr>
          <w:rFonts w:ascii="Times New Roman"/>
          <w:b w:val="false"/>
          <w:i w:val="false"/>
          <w:color w:val="000000"/>
          <w:sz w:val="28"/>
        </w:rPr>
        <w:t>
      3. Мемлекеттік орган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Мемлекеттік орган мемлекеттік мекеменің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Мемлекеттік орган азаматтық - 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Мемлекеттік орган,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Мемлекеттік орган өз құзыретінің мәселелері бойынша заңнамада белгіленген тәртіппен "Түлкібас ауданы әкімінің аппараты"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Мемлекеттік органның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161300, Түркістан облысы, Түлкібас ауданы, Т.Рысқұлов ауылы, Т.Рысқұлов көшесі 201.</w:t>
      </w:r>
    </w:p>
    <w:bookmarkEnd w:id="15"/>
    <w:bookmarkStart w:name="z18" w:id="16"/>
    <w:p>
      <w:pPr>
        <w:spacing w:after="0"/>
        <w:ind w:left="0"/>
        <w:jc w:val="both"/>
      </w:pPr>
      <w:r>
        <w:rPr>
          <w:rFonts w:ascii="Times New Roman"/>
          <w:b w:val="false"/>
          <w:i w:val="false"/>
          <w:color w:val="000000"/>
          <w:sz w:val="28"/>
        </w:rPr>
        <w:t>
      10. Осы ереже Мемлекеттік органның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Мемлекеттік органның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Мемлекеттік органға кәсіпкерлік субъектілерімен "Түлкібас ауданы әкімінің аппараты" коммуналдық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Мемлекеттік органға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етеді.</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 әкімінің және әкімдігінің мүдделерін білдіру;</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Мемлекеттік органның құрылымдық бөлімшелерінде, жергілікті бюджеттен қаржыландырылатын атқарушы органдарда атқарушылық тәртіптің жай-күйіне талдау жүргізеді;</w:t>
      </w:r>
    </w:p>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аудан әкімдігінің және әкімінің құзыретіне жататын мәселелер бойынша жеке және заңды тұлғалардың өтініштерін жинауды және өңдеуді қамтамасыз етеді;</w:t>
      </w:r>
    </w:p>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Мемлекеттік орган басшысының бұйрықтарын дайындауды ұйымдастырады және қамтамасыз етеді;</w:t>
      </w:r>
    </w:p>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p>
      <w:pPr>
        <w:spacing w:after="0"/>
        <w:ind w:left="0"/>
        <w:jc w:val="both"/>
      </w:pPr>
      <w:r>
        <w:rPr>
          <w:rFonts w:ascii="Times New Roman"/>
          <w:b w:val="false"/>
          <w:i w:val="false"/>
          <w:color w:val="000000"/>
          <w:sz w:val="28"/>
        </w:rPr>
        <w:t>
      8) Қазақстан Республикасының Әкімшілік рәсімдік-процестік кодексінде көзделген тәртіпте әкімдік бөлімдері шығарған әкімшілік актілерге, әкімшілік әрекеттерге (әрекетсіздікке) шағымдарды қарауды жүзеге асырады;</w:t>
      </w:r>
    </w:p>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p>
      <w:pPr>
        <w:spacing w:after="0"/>
        <w:ind w:left="0"/>
        <w:jc w:val="both"/>
      </w:pPr>
      <w:r>
        <w:rPr>
          <w:rFonts w:ascii="Times New Roman"/>
          <w:b w:val="false"/>
          <w:i w:val="false"/>
          <w:color w:val="000000"/>
          <w:sz w:val="28"/>
        </w:rPr>
        <w:t>
      13)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p>
      <w:pPr>
        <w:spacing w:after="0"/>
        <w:ind w:left="0"/>
        <w:jc w:val="both"/>
      </w:pPr>
      <w:r>
        <w:rPr>
          <w:rFonts w:ascii="Times New Roman"/>
          <w:b w:val="false"/>
          <w:i w:val="false"/>
          <w:color w:val="000000"/>
          <w:sz w:val="28"/>
        </w:rPr>
        <w:t>
      14)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p>
      <w:pPr>
        <w:spacing w:after="0"/>
        <w:ind w:left="0"/>
        <w:jc w:val="both"/>
      </w:pPr>
      <w:r>
        <w:rPr>
          <w:rFonts w:ascii="Times New Roman"/>
          <w:b w:val="false"/>
          <w:i w:val="false"/>
          <w:color w:val="000000"/>
          <w:sz w:val="28"/>
        </w:rPr>
        <w:t>
      15)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16) әкім және әкімдік шығарған актілерді тіркеуді жүргізеді, тиісті ресімдеуді және таратуды қамтамасыз етеді;</w:t>
      </w:r>
    </w:p>
    <w:p>
      <w:pPr>
        <w:spacing w:after="0"/>
        <w:ind w:left="0"/>
        <w:jc w:val="both"/>
      </w:pPr>
      <w:r>
        <w:rPr>
          <w:rFonts w:ascii="Times New Roman"/>
          <w:b w:val="false"/>
          <w:i w:val="false"/>
          <w:color w:val="000000"/>
          <w:sz w:val="28"/>
        </w:rPr>
        <w:t>
      17)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p>
      <w:pPr>
        <w:spacing w:after="0"/>
        <w:ind w:left="0"/>
        <w:jc w:val="both"/>
      </w:pPr>
      <w:r>
        <w:rPr>
          <w:rFonts w:ascii="Times New Roman"/>
          <w:b w:val="false"/>
          <w:i w:val="false"/>
          <w:color w:val="000000"/>
          <w:sz w:val="28"/>
        </w:rPr>
        <w:t>
      18) жеке және заңды тұлғалардың өтініштерін қабылдауды, тіркеуді және есепке алуды жүзеге асырады, аудан әкімінің, аудан әкімі орынбасарларының және аудан әкімі аппараты басшысының жеке тұлғаларды және заңды тұлғалар өкілдерін жеке қабылдауын ұйымдастырады;</w:t>
      </w:r>
    </w:p>
    <w:p>
      <w:pPr>
        <w:spacing w:after="0"/>
        <w:ind w:left="0"/>
        <w:jc w:val="both"/>
      </w:pPr>
      <w:r>
        <w:rPr>
          <w:rFonts w:ascii="Times New Roman"/>
          <w:b w:val="false"/>
          <w:i w:val="false"/>
          <w:color w:val="000000"/>
          <w:sz w:val="28"/>
        </w:rPr>
        <w:t>
      19) аудан әкімдігіне келіп түсетін жеке және заңды тұлғалардың өтініштерінің сапасына, қарау мерзімдеріне бақылауды жүзеге асырады;</w:t>
      </w:r>
    </w:p>
    <w:p>
      <w:pPr>
        <w:spacing w:after="0"/>
        <w:ind w:left="0"/>
        <w:jc w:val="both"/>
      </w:pPr>
      <w:r>
        <w:rPr>
          <w:rFonts w:ascii="Times New Roman"/>
          <w:b w:val="false"/>
          <w:i w:val="false"/>
          <w:color w:val="000000"/>
          <w:sz w:val="28"/>
        </w:rPr>
        <w:t>
      20) әкімдік бөлімдері мен ведомстволық бағынысты ұйымдарының мемлекеттік қызмет көрсету сапасына ішкі бақылауды жүзеге асырады;</w:t>
      </w:r>
    </w:p>
    <w:p>
      <w:pPr>
        <w:spacing w:after="0"/>
        <w:ind w:left="0"/>
        <w:jc w:val="both"/>
      </w:pPr>
      <w:r>
        <w:rPr>
          <w:rFonts w:ascii="Times New Roman"/>
          <w:b w:val="false"/>
          <w:i w:val="false"/>
          <w:color w:val="000000"/>
          <w:sz w:val="28"/>
        </w:rPr>
        <w:t>
      21)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22) өңірлік деңгейде мемлекеттің сыбайлас жемқорлыққа қарсы саясатын іске асыру бойынша іс-шаралар өткізеді;</w:t>
      </w:r>
    </w:p>
    <w:p>
      <w:pPr>
        <w:spacing w:after="0"/>
        <w:ind w:left="0"/>
        <w:jc w:val="both"/>
      </w:pPr>
      <w:r>
        <w:rPr>
          <w:rFonts w:ascii="Times New Roman"/>
          <w:b w:val="false"/>
          <w:i w:val="false"/>
          <w:color w:val="000000"/>
          <w:sz w:val="28"/>
        </w:rPr>
        <w:t>
      23) мемлекеттік наградалармен наградталатын адамдардың деректер базасын қалыптастыруды жүзеге асырады;</w:t>
      </w:r>
    </w:p>
    <w:p>
      <w:pPr>
        <w:spacing w:after="0"/>
        <w:ind w:left="0"/>
        <w:jc w:val="both"/>
      </w:pPr>
      <w:r>
        <w:rPr>
          <w:rFonts w:ascii="Times New Roman"/>
          <w:b w:val="false"/>
          <w:i w:val="false"/>
          <w:color w:val="000000"/>
          <w:sz w:val="28"/>
        </w:rPr>
        <w:t>
      24)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p>
      <w:pPr>
        <w:spacing w:after="0"/>
        <w:ind w:left="0"/>
        <w:jc w:val="both"/>
      </w:pPr>
      <w:r>
        <w:rPr>
          <w:rFonts w:ascii="Times New Roman"/>
          <w:b w:val="false"/>
          <w:i w:val="false"/>
          <w:color w:val="000000"/>
          <w:sz w:val="28"/>
        </w:rPr>
        <w:t>
      25)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26)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bookmarkStart w:name="z25" w:id="23"/>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Мемлекеттік орган аппаратына басшылықты Мемлекеттік органға жүктелген міндеттердің орындалуына және оның функцияларын жүзеге асыруына дербес жауапты болатын басшы жүзеге асырады.</w:t>
      </w:r>
    </w:p>
    <w:bookmarkEnd w:id="24"/>
    <w:bookmarkStart w:name="z27" w:id="25"/>
    <w:p>
      <w:pPr>
        <w:spacing w:after="0"/>
        <w:ind w:left="0"/>
        <w:jc w:val="both"/>
      </w:pPr>
      <w:r>
        <w:rPr>
          <w:rFonts w:ascii="Times New Roman"/>
          <w:b w:val="false"/>
          <w:i w:val="false"/>
          <w:color w:val="000000"/>
          <w:sz w:val="28"/>
        </w:rPr>
        <w:t>
      17. Аудан әкімі аппаратының басшысын ауданның әкімі лауазымға тағайындайды және лауазымнан босатады.</w:t>
      </w:r>
    </w:p>
    <w:bookmarkEnd w:id="25"/>
    <w:bookmarkStart w:name="z28" w:id="26"/>
    <w:p>
      <w:pPr>
        <w:spacing w:after="0"/>
        <w:ind w:left="0"/>
        <w:jc w:val="both"/>
      </w:pPr>
      <w:r>
        <w:rPr>
          <w:rFonts w:ascii="Times New Roman"/>
          <w:b w:val="false"/>
          <w:i w:val="false"/>
          <w:color w:val="000000"/>
          <w:sz w:val="28"/>
        </w:rPr>
        <w:t>
      18. Аудан әкімі аппараты басшысының өкілеттіктері:</w:t>
      </w:r>
    </w:p>
    <w:bookmarkEnd w:id="26"/>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Мемлекеттік органның мүддесін білдіреді;</w:t>
      </w:r>
    </w:p>
    <w:p>
      <w:pPr>
        <w:spacing w:after="0"/>
        <w:ind w:left="0"/>
        <w:jc w:val="both"/>
      </w:pPr>
      <w:r>
        <w:rPr>
          <w:rFonts w:ascii="Times New Roman"/>
          <w:b w:val="false"/>
          <w:i w:val="false"/>
          <w:color w:val="000000"/>
          <w:sz w:val="28"/>
        </w:rPr>
        <w:t>
      2) Мемлекеттік органның атынан сенімхатсыз әрекет етеді;</w:t>
      </w:r>
    </w:p>
    <w:p>
      <w:pPr>
        <w:spacing w:after="0"/>
        <w:ind w:left="0"/>
        <w:jc w:val="both"/>
      </w:pPr>
      <w:r>
        <w:rPr>
          <w:rFonts w:ascii="Times New Roman"/>
          <w:b w:val="false"/>
          <w:i w:val="false"/>
          <w:color w:val="000000"/>
          <w:sz w:val="28"/>
        </w:rPr>
        <w:t>
      3) Мемлекеттік органда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p>
      <w:pPr>
        <w:spacing w:after="0"/>
        <w:ind w:left="0"/>
        <w:jc w:val="both"/>
      </w:pPr>
      <w:r>
        <w:rPr>
          <w:rFonts w:ascii="Times New Roman"/>
          <w:b w:val="false"/>
          <w:i w:val="false"/>
          <w:color w:val="000000"/>
          <w:sz w:val="28"/>
        </w:rPr>
        <w:t>
      4) Мемлекеттік органның жұмысын ұйымдастырады және басшылық етеді және жүктелген міндеттер мен функциялардың орындалуына дербес жауапты болады;</w:t>
      </w:r>
    </w:p>
    <w:p>
      <w:pPr>
        <w:spacing w:after="0"/>
        <w:ind w:left="0"/>
        <w:jc w:val="both"/>
      </w:pPr>
      <w:r>
        <w:rPr>
          <w:rFonts w:ascii="Times New Roman"/>
          <w:b w:val="false"/>
          <w:i w:val="false"/>
          <w:color w:val="000000"/>
          <w:sz w:val="28"/>
        </w:rPr>
        <w:t>
      5) бұйрықтар шығарады;</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Мемлекеттік органның техникалық қызмет көрсетуді жүзеге асыратын және Мемлекеттік органның жұмыс істеуін қамтамасыз ететін және еңбек қатынастары мәселелері оның құзыретіне жатқызылған мемлекеттік қызметшілер болып табылмайтын Мемлекеттік органның қызметкерлерін тағайындайды, босатады, тәртіптік жазаға тартады және оларға қатысты көтермелеу шараларын қолданады;</w:t>
      </w:r>
    </w:p>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Start w:name="z29" w:id="27"/>
    <w:p>
      <w:pPr>
        <w:spacing w:after="0"/>
        <w:ind w:left="0"/>
        <w:jc w:val="both"/>
      </w:pPr>
      <w:r>
        <w:rPr>
          <w:rFonts w:ascii="Times New Roman"/>
          <w:b w:val="false"/>
          <w:i w:val="false"/>
          <w:color w:val="000000"/>
          <w:sz w:val="28"/>
        </w:rPr>
        <w:t>
      19. Мемлекеттік органды Қазақстан Республикасының қолданыстағы заңнамасына сәйкес лауазымға тағайындалатын және лауазымнан босатылатын Мемлекеттік орган басшысы басқарады.</w:t>
      </w:r>
    </w:p>
    <w:bookmarkEnd w:id="27"/>
    <w:bookmarkStart w:name="z30" w:id="28"/>
    <w:p>
      <w:pPr>
        <w:spacing w:after="0"/>
        <w:ind w:left="0"/>
        <w:jc w:val="left"/>
      </w:pPr>
      <w:r>
        <w:rPr>
          <w:rFonts w:ascii="Times New Roman"/>
          <w:b/>
          <w:i w:val="false"/>
          <w:color w:val="000000"/>
        </w:rPr>
        <w:t xml:space="preserve"> 4. Мемлекеттік органның мүлкі</w:t>
      </w:r>
    </w:p>
    <w:bookmarkEnd w:id="28"/>
    <w:bookmarkStart w:name="z31" w:id="29"/>
    <w:p>
      <w:pPr>
        <w:spacing w:after="0"/>
        <w:ind w:left="0"/>
        <w:jc w:val="both"/>
      </w:pPr>
      <w:r>
        <w:rPr>
          <w:rFonts w:ascii="Times New Roman"/>
          <w:b w:val="false"/>
          <w:i w:val="false"/>
          <w:color w:val="000000"/>
          <w:sz w:val="28"/>
        </w:rPr>
        <w:t>
      20. Мемлекеттік органның заңнамада көзделген жағдайларда жедел басқару құқығында оқшауланған мүлкі болуы мүмкін.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
    <w:bookmarkStart w:name="z32" w:id="30"/>
    <w:p>
      <w:pPr>
        <w:spacing w:after="0"/>
        <w:ind w:left="0"/>
        <w:jc w:val="both"/>
      </w:pPr>
      <w:r>
        <w:rPr>
          <w:rFonts w:ascii="Times New Roman"/>
          <w:b w:val="false"/>
          <w:i w:val="false"/>
          <w:color w:val="000000"/>
          <w:sz w:val="28"/>
        </w:rPr>
        <w:t>
      21. Мемлекеттік органға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22.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 Мемлекеттік органды қайта ұйымдастыру және тарату</w:t>
      </w:r>
    </w:p>
    <w:bookmarkEnd w:id="32"/>
    <w:bookmarkStart w:name="z35" w:id="33"/>
    <w:p>
      <w:pPr>
        <w:spacing w:after="0"/>
        <w:ind w:left="0"/>
        <w:jc w:val="both"/>
      </w:pPr>
      <w:r>
        <w:rPr>
          <w:rFonts w:ascii="Times New Roman"/>
          <w:b w:val="false"/>
          <w:i w:val="false"/>
          <w:color w:val="000000"/>
          <w:sz w:val="28"/>
        </w:rPr>
        <w:t>
      23. "Түлкібас ауданы әкімінің аппараты" коммуналдық мемлекеттік мекемесін қайта ұйымдастыру және тарату Қазақстан Республикасының Азаматтық кодексіне және Қазақстан Республикасының заңнамаларына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