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7bb2" w14:textId="68e7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Ұштаған ауылында атаусыз көшеге атау беру туралы</w:t>
      </w:r>
    </w:p>
    <w:p>
      <w:pPr>
        <w:spacing w:after="0"/>
        <w:ind w:left="0"/>
        <w:jc w:val="both"/>
      </w:pPr>
      <w:r>
        <w:rPr>
          <w:rFonts w:ascii="Times New Roman"/>
          <w:b w:val="false"/>
          <w:i w:val="false"/>
          <w:color w:val="000000"/>
          <w:sz w:val="28"/>
        </w:rPr>
        <w:t>Маңғыстау облысы Маңғыстау ауданы Ақтөбе ауылдық округі әкімінің 2025 жылғы 6 қарашадағы № 23 шешімі</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14 бабының 4) тармақшасына сәйкес, Маңғыстау облысы әкімдігі жанындағы ономастика комиссиясының 2025 жылғы 15 қыркүйектегі қорытындысы негізінде және тиісті аумақ халқының пікірін ескере отырып, ШЕШІМ ЕТЕДІ:</w:t>
      </w:r>
    </w:p>
    <w:p>
      <w:pPr>
        <w:spacing w:after="0"/>
        <w:ind w:left="0"/>
        <w:jc w:val="both"/>
      </w:pPr>
      <w:r>
        <w:rPr>
          <w:rFonts w:ascii="Times New Roman"/>
          <w:b w:val="false"/>
          <w:i w:val="false"/>
          <w:color w:val="000000"/>
          <w:sz w:val="28"/>
        </w:rPr>
        <w:t>
      1. Ұштаған ауылына қарасты атаусыз көшеге "Төлесінов Ерғали" көшесі атауы берілсін.</w:t>
      </w:r>
    </w:p>
    <w:p>
      <w:pPr>
        <w:spacing w:after="0"/>
        <w:ind w:left="0"/>
        <w:jc w:val="both"/>
      </w:pPr>
      <w:r>
        <w:rPr>
          <w:rFonts w:ascii="Times New Roman"/>
          <w:b w:val="false"/>
          <w:i w:val="false"/>
          <w:color w:val="000000"/>
          <w:sz w:val="28"/>
        </w:rPr>
        <w:t>
      2. Осы шешімнің орындалуын бақылауды өзіме қалдырамын.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ауылдық округі әкімі 	М.Бекмурзин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