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c99" w14:textId="093b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23 желтоқсандағы № 26-190-VIІI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15 шілдедегі № 33-244-VIII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"2025-2027 жылдарға арналған аудандық бюджет туралы" 2024 жылғы 23 желтоқсандағы №26-190-VIІI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2025-2027 жылдарға арналған аудандық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20 983 008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8 533 913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12 417 299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21 145 376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162 368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облыстық бюджетке аудандық бюджеттен төлем көзінен салық салынатын табыстардан ұсталатын жеке табыс салығы бойынша аудан бюджетіне 78,7 пайыз, облыстық бюджетке 21,3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 аудан бюджетіне 47,4 пайыз, облыстық бюджетке 52,6 пайыз мөлшерінде бөлу нормативі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шілдедегі №33-244-VІІІ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№29-190-VIII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 салатын  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