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862cd" w14:textId="0f862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2025 жылы көтерме жәрдемақы және тұрғын үй сатып алу немесе салу үшін бюджеттік кредит беру туралы</w:t>
      </w:r>
    </w:p>
    <w:p>
      <w:pPr>
        <w:spacing w:after="0"/>
        <w:ind w:left="0"/>
        <w:jc w:val="both"/>
      </w:pPr>
      <w:r>
        <w:rPr>
          <w:rFonts w:ascii="Times New Roman"/>
          <w:b w:val="false"/>
          <w:i w:val="false"/>
          <w:color w:val="000000"/>
          <w:sz w:val="28"/>
        </w:rPr>
        <w:t>Түркістан облысы Сарыағаш аудандық мәслихатының 2025 жылғы 25 сәуірдегі № 30-224-VIII шешiмi</w:t>
      </w:r>
    </w:p>
    <w:p>
      <w:pPr>
        <w:spacing w:after="0"/>
        <w:ind w:left="0"/>
        <w:jc w:val="both"/>
      </w:pPr>
      <w:bookmarkStart w:name="z1"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8-тармағына,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№72 </w:t>
      </w:r>
      <w:r>
        <w:rPr>
          <w:rFonts w:ascii="Times New Roman"/>
          <w:b w:val="false"/>
          <w:i w:val="false"/>
          <w:color w:val="000000"/>
          <w:sz w:val="28"/>
        </w:rPr>
        <w:t>бұйрығына</w:t>
      </w:r>
      <w:r>
        <w:rPr>
          <w:rFonts w:ascii="Times New Roman"/>
          <w:b w:val="false"/>
          <w:i w:val="false"/>
          <w:color w:val="000000"/>
          <w:sz w:val="28"/>
        </w:rPr>
        <w:t xml:space="preserve"> сәйкес Сарыағаш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Сарыағаш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(басшы лауазымдарды атқаратын адамдарды қоспағанда) қажеттілікті ескере отырып, 2025 жылға арналған аудан бюджетінде қарастырылған сома көлемінде келесі әлеуметтік қолдау шаралары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 ауылдық елді мекендерге келген мамандар үшін айлық есептік көрсеткіштің екі мың еселенген мөлшерінен аспайтын сомада.</w:t>
      </w:r>
    </w:p>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Асылбекұлы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