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f0648" w14:textId="4df06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белгілеудің кейбір мәселелері туралы</w:t>
      </w:r>
    </w:p>
    <w:p>
      <w:pPr>
        <w:spacing w:after="0"/>
        <w:ind w:left="0"/>
        <w:jc w:val="both"/>
      </w:pPr>
      <w:r>
        <w:rPr>
          <w:rFonts w:ascii="Times New Roman"/>
          <w:b w:val="false"/>
          <w:i w:val="false"/>
          <w:color w:val="000000"/>
          <w:sz w:val="28"/>
        </w:rPr>
        <w:t>Түркістан облысы Сарыағаш ауданы әкiмдiгiнiң 2025 жылғы 18 қарашадағы № 389 қаулысы</w:t>
      </w:r>
    </w:p>
    <w:p>
      <w:pPr>
        <w:spacing w:after="0"/>
        <w:ind w:left="0"/>
        <w:jc w:val="both"/>
      </w:pPr>
      <w:bookmarkStart w:name="z1" w:id="0"/>
      <w:r>
        <w:rPr>
          <w:rFonts w:ascii="Times New Roman"/>
          <w:b w:val="false"/>
          <w:i w:val="false"/>
          <w:color w:val="000000"/>
          <w:sz w:val="28"/>
        </w:rPr>
        <w:t xml:space="preserve">
      Қазақстан Республикасының Жер кодексінің 17-бабының </w:t>
      </w:r>
      <w:r>
        <w:rPr>
          <w:rFonts w:ascii="Times New Roman"/>
          <w:b w:val="false"/>
          <w:i w:val="false"/>
          <w:color w:val="000000"/>
          <w:sz w:val="28"/>
        </w:rPr>
        <w:t>5-1) тармақшасына</w:t>
      </w:r>
      <w:r>
        <w:rPr>
          <w:rFonts w:ascii="Times New Roman"/>
          <w:b w:val="false"/>
          <w:i w:val="false"/>
          <w:color w:val="000000"/>
          <w:sz w:val="28"/>
        </w:rPr>
        <w:t xml:space="preserve">, 67-бабының 2-тармағының </w:t>
      </w:r>
      <w:r>
        <w:rPr>
          <w:rFonts w:ascii="Times New Roman"/>
          <w:b w:val="false"/>
          <w:i w:val="false"/>
          <w:color w:val="000000"/>
          <w:sz w:val="28"/>
        </w:rPr>
        <w:t>3) тармақшасына</w:t>
      </w:r>
      <w:r>
        <w:rPr>
          <w:rFonts w:ascii="Times New Roman"/>
          <w:b w:val="false"/>
          <w:i w:val="false"/>
          <w:color w:val="000000"/>
          <w:sz w:val="28"/>
        </w:rPr>
        <w:t xml:space="preserve">, 69-бабының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31-бабының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Сарыағаш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"СПК"Ынтымақ" өндірістік кооперативіне Қабланбек ауылдық округінде орналасқан су электр станциясына электр желісін тарту үшін Сарыағаш ауданының Жібек жолы және Қабланбек ауылдық округтерінің аумағынан меншік иелері мен жер пайдаланушылардан жер учаскелерін алып қоймастан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жалпы ауданы 2,908 гектар жер учаскесіне 49 жыл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2. Сарыағаш ауданының жер қатынастары бөлімі (Б.Әуезов) осы қаулыдан туындайтын қажетті шараларды қабылдасын.</w:t>
      </w:r>
    </w:p>
    <w:bookmarkEnd w:id="2"/>
    <w:bookmarkStart w:name="z4" w:id="3"/>
    <w:p>
      <w:pPr>
        <w:spacing w:after="0"/>
        <w:ind w:left="0"/>
        <w:jc w:val="both"/>
      </w:pPr>
      <w:r>
        <w:rPr>
          <w:rFonts w:ascii="Times New Roman"/>
          <w:b w:val="false"/>
          <w:i w:val="false"/>
          <w:color w:val="000000"/>
          <w:sz w:val="28"/>
        </w:rPr>
        <w:t>
      3. Қаулының орындалуын бақылау аудан әкімінің орынбасары Н.Талиповке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Абдуллаев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13 қараша 2025 жылғы</w:t>
            </w:r>
            <w:r>
              <w:br/>
            </w:r>
            <w:r>
              <w:rPr>
                <w:rFonts w:ascii="Times New Roman"/>
                <w:b w:val="false"/>
                <w:i w:val="false"/>
                <w:color w:val="000000"/>
                <w:sz w:val="20"/>
              </w:rPr>
              <w:t>№389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"СПК"Ынтымақ" өндірістік кооперативіне су электр станциясына электр желісін тарту үшін жер учаскелеріне қауымдық сервитут белгілеу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орналасқан жері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 туттың әрекет ету көлемі (гектар)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шаруашық мақсатындағы жерлер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Егістік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екпелер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қоры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егістік</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Қабланбек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жерi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көлiк, байланыс, ғарыш қызметі, қорғаныс, ұлттық қауіпсіздік мұқтажына арналған жер және ауыл шаруашылығына арналмаған өзге де жер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жерi, сауықтыру мақсатындағы, рекреациялық және тарихи-мәдени мақсаттағы жер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